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F0" w:rsidRPr="009356D3" w:rsidRDefault="00A35A80" w:rsidP="009176EA">
      <w:pPr>
        <w:tabs>
          <w:tab w:val="left" w:pos="709"/>
        </w:tabs>
        <w:spacing w:after="120"/>
        <w:ind w:left="709" w:hanging="709"/>
        <w:rPr>
          <w:i/>
          <w:color w:val="0000FF"/>
        </w:rPr>
      </w:pPr>
      <w:r>
        <w:rPr>
          <w:b/>
        </w:rPr>
        <w:t>B</w:t>
      </w:r>
      <w:r w:rsidR="008D0A14">
        <w:rPr>
          <w:b/>
        </w:rPr>
        <w:t>sp</w:t>
      </w:r>
      <w:r w:rsidR="00F9370B">
        <w:rPr>
          <w:b/>
        </w:rPr>
        <w:t>3</w:t>
      </w:r>
      <w:r w:rsidR="00AD0AF0" w:rsidRPr="00CF5C44">
        <w:rPr>
          <w:b/>
        </w:rPr>
        <w:t>:</w:t>
      </w:r>
      <w:r w:rsidR="009356D3">
        <w:rPr>
          <w:b/>
        </w:rPr>
        <w:t xml:space="preserve"> </w:t>
      </w:r>
      <w:r w:rsidR="009176EA">
        <w:rPr>
          <w:b/>
        </w:rPr>
        <w:tab/>
      </w:r>
      <w:r w:rsidR="009176EA" w:rsidRPr="009176EA">
        <w:rPr>
          <w:i/>
          <w:color w:val="0000FF"/>
        </w:rPr>
        <w:t xml:space="preserve">Bauer Kunibert und </w:t>
      </w:r>
      <w:r w:rsidR="009176EA">
        <w:rPr>
          <w:i/>
          <w:color w:val="0000FF"/>
        </w:rPr>
        <w:t xml:space="preserve">seine biologisch angebauten, </w:t>
      </w:r>
      <w:r w:rsidR="009176EA" w:rsidRPr="009176EA">
        <w:rPr>
          <w:i/>
          <w:color w:val="0000FF"/>
        </w:rPr>
        <w:t xml:space="preserve">wohlschmeckenden Äpfel der </w:t>
      </w:r>
      <w:r w:rsidR="009176EA">
        <w:rPr>
          <w:i/>
          <w:color w:val="0000FF"/>
        </w:rPr>
        <w:t xml:space="preserve">beliebten </w:t>
      </w:r>
      <w:r w:rsidR="009176EA" w:rsidRPr="009176EA">
        <w:rPr>
          <w:i/>
          <w:color w:val="0000FF"/>
        </w:rPr>
        <w:t>Sorte Jona Gold</w:t>
      </w:r>
    </w:p>
    <w:p w:rsidR="00B16C33" w:rsidRDefault="00B16C33" w:rsidP="00B16C33">
      <w:r>
        <w:rPr>
          <w:noProof/>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13970</wp:posOffset>
            </wp:positionV>
            <wp:extent cx="3246755" cy="161988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nagol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46755" cy="1619885"/>
                    </a:xfrm>
                    <a:prstGeom prst="rect">
                      <a:avLst/>
                    </a:prstGeom>
                  </pic:spPr>
                </pic:pic>
              </a:graphicData>
            </a:graphic>
          </wp:anchor>
        </w:drawing>
      </w:r>
      <w:r w:rsidR="00B86F66" w:rsidRPr="00B86F66">
        <w:t>Jonagold ist eine Sorte des Kultur</w:t>
      </w:r>
      <w:r w:rsidR="008F0297">
        <w:softHyphen/>
      </w:r>
      <w:r w:rsidR="00B86F66" w:rsidRPr="00B86F66">
        <w:t>apfels (Malus domestica</w:t>
      </w:r>
      <w:r>
        <w:t>)</w:t>
      </w:r>
      <w:r w:rsidR="00B86F66" w:rsidRPr="00B86F66">
        <w:t>. Jonagold wurde 1943 in der Versuchsstation der Cornell University</w:t>
      </w:r>
      <w:r>
        <w:t xml:space="preserve"> </w:t>
      </w:r>
      <w:r w:rsidR="00B86F66" w:rsidRPr="00B86F66">
        <w:t xml:space="preserve"> </w:t>
      </w:r>
      <w:r>
        <w:t>(</w:t>
      </w:r>
      <w:r w:rsidR="00B86F66" w:rsidRPr="00B86F66">
        <w:t>New York, USA</w:t>
      </w:r>
      <w:r>
        <w:t>)</w:t>
      </w:r>
      <w:r w:rsidR="00B86F66" w:rsidRPr="00B86F66">
        <w:t xml:space="preserve"> aus</w:t>
      </w:r>
      <w:r w:rsidR="00B86F66">
        <w:t xml:space="preserve"> den </w:t>
      </w:r>
      <w:r>
        <w:t xml:space="preserve">beiden </w:t>
      </w:r>
      <w:r w:rsidR="00B86F66">
        <w:t>Sorten</w:t>
      </w:r>
      <w:r w:rsidR="00B86F66" w:rsidRPr="00B86F66">
        <w:t xml:space="preserve"> Golden </w:t>
      </w:r>
      <w:proofErr w:type="spellStart"/>
      <w:r w:rsidR="00B86F66" w:rsidRPr="00B86F66">
        <w:t>Delicious</w:t>
      </w:r>
      <w:proofErr w:type="spellEnd"/>
      <w:r w:rsidR="00B86F66" w:rsidRPr="00B86F66">
        <w:t xml:space="preserve"> und Jonathan gezüchtet</w:t>
      </w:r>
      <w:r>
        <w:t>. 1</w:t>
      </w:r>
      <w:r w:rsidR="00B86F66">
        <w:t xml:space="preserve">968 </w:t>
      </w:r>
      <w:r>
        <w:t xml:space="preserve">kam Jonagold </w:t>
      </w:r>
      <w:r w:rsidR="00B86F66">
        <w:t xml:space="preserve">in den Handel. </w:t>
      </w:r>
    </w:p>
    <w:p w:rsidR="00B16C33" w:rsidRDefault="00B16C33" w:rsidP="00B16C33"/>
    <w:p w:rsidR="00B16C33" w:rsidRDefault="00B16C33" w:rsidP="00B16C33"/>
    <w:p w:rsidR="00B86F66" w:rsidRDefault="00B86F66" w:rsidP="00B16C33">
      <w:r>
        <w:t>Die Früchte sind groß und kugelig bis hochgebaut. Ihre Farbe ist sonnig gelb, an der Sonnenseite orangerot bis leuchtend erdbeerrot. Das Fleisch ist gelblich, locker und saftig, später wird es weich. Sie sind ab Oktober genießbar. Ihr Geschmack ist süßfruchtig - feinsäuerlich.</w:t>
      </w:r>
      <w:r w:rsidR="00B16C33">
        <w:t xml:space="preserve"> </w:t>
      </w:r>
      <w:r>
        <w:t>Der Gehalt an Zucker und Säuren ist mittel bis hoch</w:t>
      </w:r>
      <w:r w:rsidR="00B16C33">
        <w:t>.</w:t>
      </w:r>
    </w:p>
    <w:p w:rsidR="00B16C33" w:rsidRDefault="00B16C33" w:rsidP="00B16C33"/>
    <w:p w:rsidR="00AD0AF0" w:rsidRDefault="00A651AE" w:rsidP="00B16C33">
      <w:pPr>
        <w:spacing w:after="120"/>
      </w:pPr>
      <w:r>
        <w:t>Obstb</w:t>
      </w:r>
      <w:r w:rsidR="00AD0AF0">
        <w:t>auer Kunibert teilt seine Äpfel</w:t>
      </w:r>
      <w:r w:rsidR="006A7873">
        <w:t xml:space="preserve"> der Sorte Jonagold</w:t>
      </w:r>
      <w:r w:rsidR="00AD0AF0">
        <w:t xml:space="preserve"> in folgende drei Güteklassen ein</w:t>
      </w:r>
      <w:r w:rsidR="00A35A80">
        <w:t xml:space="preserve">. </w:t>
      </w:r>
      <w:r w:rsidR="00AD0AF0">
        <w:t xml:space="preserve"> </w:t>
      </w:r>
    </w:p>
    <w:p w:rsidR="00AD0AF0" w:rsidRDefault="00AD0AF0" w:rsidP="00A04E7D">
      <w:pPr>
        <w:tabs>
          <w:tab w:val="left" w:pos="1134"/>
        </w:tabs>
      </w:pPr>
      <w:r>
        <w:t xml:space="preserve">Klasse A: </w:t>
      </w:r>
      <w:r>
        <w:tab/>
        <w:t>Die Äpfel wiegen mindestens 2</w:t>
      </w:r>
      <w:r w:rsidR="00821624">
        <w:t>1</w:t>
      </w:r>
      <w:r>
        <w:t>0</w:t>
      </w:r>
      <w:r w:rsidR="00EC3037">
        <w:t xml:space="preserve"> </w:t>
      </w:r>
      <w:r>
        <w:t>g</w:t>
      </w:r>
    </w:p>
    <w:p w:rsidR="00AD0AF0" w:rsidRDefault="00AD0AF0" w:rsidP="00A04E7D">
      <w:pPr>
        <w:tabs>
          <w:tab w:val="left" w:pos="1134"/>
        </w:tabs>
      </w:pPr>
      <w:r>
        <w:t xml:space="preserve">Klasse B: </w:t>
      </w:r>
      <w:r>
        <w:tab/>
        <w:t xml:space="preserve">Das Gewicht der Äpfel liegt zwischen </w:t>
      </w:r>
      <w:r w:rsidR="00821624">
        <w:t>180</w:t>
      </w:r>
      <w:r>
        <w:t>g und 2</w:t>
      </w:r>
      <w:r w:rsidR="00821624">
        <w:t>1</w:t>
      </w:r>
      <w:r>
        <w:t>0</w:t>
      </w:r>
      <w:r w:rsidR="00EC3037">
        <w:t xml:space="preserve"> </w:t>
      </w:r>
      <w:r>
        <w:t>g</w:t>
      </w:r>
    </w:p>
    <w:p w:rsidR="00AD0AF0" w:rsidRDefault="00AD0AF0" w:rsidP="00A04E7D">
      <w:pPr>
        <w:tabs>
          <w:tab w:val="left" w:pos="1134"/>
        </w:tabs>
      </w:pPr>
      <w:r>
        <w:t xml:space="preserve">Klasse C: </w:t>
      </w:r>
      <w:r>
        <w:tab/>
        <w:t xml:space="preserve">Die Äpfel wiegen weniger </w:t>
      </w:r>
      <w:r w:rsidR="00D466D8">
        <w:t>18</w:t>
      </w:r>
      <w:r>
        <w:t>0</w:t>
      </w:r>
      <w:r w:rsidR="00EC3037">
        <w:t xml:space="preserve"> </w:t>
      </w:r>
      <w:r>
        <w:t xml:space="preserve">g. </w:t>
      </w:r>
    </w:p>
    <w:p w:rsidR="00EC3037" w:rsidRDefault="00710F8D" w:rsidP="00EC3037">
      <w:pPr>
        <w:tabs>
          <w:tab w:val="left" w:pos="1134"/>
        </w:tabs>
        <w:spacing w:before="120" w:after="120"/>
      </w:pPr>
      <w:r>
        <w:t xml:space="preserve">Bauer Kunibert zieht eine große Stichprobe und notiert das Gewicht der einzelnen Äpfel. </w:t>
      </w:r>
      <w:r w:rsidR="00EC3037">
        <w:t>Die Äpfel weisen im Mittel ein Gewicht von 200 g und eine Standardabweichung von 30 g.</w:t>
      </w:r>
    </w:p>
    <w:p w:rsidR="00821624" w:rsidRDefault="00821624" w:rsidP="00821624">
      <w:pPr>
        <w:pStyle w:val="Listenabsatz"/>
        <w:numPr>
          <w:ilvl w:val="0"/>
          <w:numId w:val="2"/>
        </w:numPr>
      </w:pPr>
      <w:r>
        <w:t>Wie viel Prozent der Äpfel liegen in den Güteklassen A, B und C?</w:t>
      </w:r>
    </w:p>
    <w:p w:rsidR="00821624" w:rsidRDefault="00821624" w:rsidP="00A35A80">
      <w:pPr>
        <w:pStyle w:val="Listenabsatz"/>
        <w:numPr>
          <w:ilvl w:val="0"/>
          <w:numId w:val="2"/>
        </w:numPr>
      </w:pPr>
      <w:r>
        <w:t>Obstbauer Kunibert möchte eine neue Einteilung der Güteklassen. Die Güteklasse C umfasst die leichtesten 20% der Äpfel. Güteklasse A und B sollen je gleich viele Äpfel umfassen. Wo sind die Grenzen der Güteklassen zu ziehen?</w:t>
      </w:r>
    </w:p>
    <w:p w:rsidR="005D35BF" w:rsidRDefault="005D35BF" w:rsidP="00A35A80">
      <w:pPr>
        <w:pStyle w:val="Listenabsatz"/>
        <w:numPr>
          <w:ilvl w:val="0"/>
          <w:numId w:val="2"/>
        </w:numPr>
      </w:pPr>
      <w:r>
        <w:t>Wie groß ist die Wahrscheinlichkeit, dass ein Apfel genau 215 g wiegt?</w:t>
      </w:r>
    </w:p>
    <w:p w:rsidR="00A35A80" w:rsidRPr="00723670" w:rsidRDefault="00A35A80" w:rsidP="00A35A80">
      <w:pPr>
        <w:rPr>
          <w:color w:val="auto"/>
        </w:rPr>
      </w:pPr>
    </w:p>
    <w:p w:rsidR="00AD0AF0" w:rsidRPr="00723670" w:rsidRDefault="00723670" w:rsidP="00AD0AF0">
      <w:pPr>
        <w:rPr>
          <w:color w:val="auto"/>
        </w:rPr>
      </w:pPr>
      <w:proofErr w:type="spellStart"/>
      <w:r>
        <w:rPr>
          <w:color w:val="auto"/>
        </w:rPr>
        <w:t>ad</w:t>
      </w:r>
      <w:proofErr w:type="spellEnd"/>
      <w:r w:rsidRPr="00723670">
        <w:rPr>
          <w:color w:val="auto"/>
        </w:rPr>
        <w:t xml:space="preserve"> a)</w:t>
      </w:r>
    </w:p>
    <w:p w:rsidR="00723670" w:rsidRPr="00723670" w:rsidRDefault="00A85712" w:rsidP="00723670">
      <w:pPr>
        <w:jc w:val="center"/>
        <w:rPr>
          <w:color w:val="auto"/>
        </w:rPr>
      </w:pPr>
      <w:r w:rsidRPr="00A85712">
        <w:rPr>
          <w:noProof/>
          <w:color w:val="auto"/>
          <w:lang w:eastAsia="de-DE"/>
        </w:rPr>
        <w:drawing>
          <wp:inline distT="0" distB="0" distL="0" distR="0">
            <wp:extent cx="4348800" cy="2098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348800" cy="2098800"/>
                    </a:xfrm>
                    <a:prstGeom prst="rect">
                      <a:avLst/>
                    </a:prstGeom>
                  </pic:spPr>
                </pic:pic>
              </a:graphicData>
            </a:graphic>
          </wp:inline>
        </w:drawing>
      </w:r>
    </w:p>
    <w:p w:rsidR="00AE0CE3" w:rsidRPr="00723670" w:rsidRDefault="00AE0CE3" w:rsidP="00785253">
      <w:pPr>
        <w:rPr>
          <w:rFonts w:eastAsiaTheme="minorEastAsia"/>
          <w:color w:val="auto"/>
        </w:rPr>
      </w:pPr>
    </w:p>
    <w:p w:rsidR="004A0288" w:rsidRPr="00D96B24" w:rsidRDefault="00723670" w:rsidP="00D96B24">
      <w:pPr>
        <w:rPr>
          <w:rFonts w:eastAsiaTheme="minorEastAsia"/>
        </w:rPr>
      </w:pPr>
      <m:oMath>
        <m:r>
          <w:rPr>
            <w:rFonts w:ascii="Cambria Math" w:hAnsi="Cambria Math"/>
          </w:rPr>
          <m:t>P</m:t>
        </m:r>
        <m:d>
          <m:dPr>
            <m:ctrlPr>
              <w:rPr>
                <w:rFonts w:ascii="Cambria Math" w:hAnsi="Cambria Math"/>
                <w:i/>
              </w:rPr>
            </m:ctrlPr>
          </m:dPr>
          <m:e>
            <m:r>
              <w:rPr>
                <w:rFonts w:ascii="Cambria Math" w:hAnsi="Cambria Math"/>
              </w:rPr>
              <m:t>X≤180</m:t>
            </m:r>
          </m:e>
        </m:d>
        <m:r>
          <w:rPr>
            <w:rFonts w:ascii="Cambria Math" w:hAnsi="Cambria Math"/>
          </w:rPr>
          <m:t>=</m:t>
        </m:r>
        <m:r>
          <w:rPr>
            <w:rFonts w:ascii="Cambria Math" w:hAnsi="Cambria Math"/>
          </w:rPr>
          <m:t>normalcdf</m:t>
        </m:r>
        <m:d>
          <m:dPr>
            <m:ctrlPr>
              <w:rPr>
                <w:rFonts w:ascii="Cambria Math" w:hAnsi="Cambria Math"/>
                <w:i/>
              </w:rPr>
            </m:ctrlPr>
          </m:dPr>
          <m:e>
            <m:r>
              <w:rPr>
                <w:rFonts w:ascii="Cambria Math" w:hAnsi="Cambria Math"/>
              </w:rPr>
              <m:t>-1e9</m:t>
            </m:r>
            <m:r>
              <w:rPr>
                <w:rFonts w:ascii="Cambria Math" w:hAnsi="Cambria Math"/>
              </w:rPr>
              <m:t>9</m:t>
            </m:r>
            <m:r>
              <w:rPr>
                <w:rFonts w:ascii="Cambria Math" w:hAnsi="Cambria Math"/>
              </w:rPr>
              <m:t>9;</m:t>
            </m:r>
            <m:r>
              <w:rPr>
                <w:rFonts w:ascii="Cambria Math" w:hAnsi="Cambria Math"/>
              </w:rPr>
              <m:t>180;200;30</m:t>
            </m:r>
          </m:e>
        </m:d>
        <m:r>
          <w:rPr>
            <w:rFonts w:ascii="Cambria Math" w:hAnsi="Cambria Math"/>
          </w:rPr>
          <m:t>=0,25249</m:t>
        </m:r>
      </m:oMath>
      <w:r w:rsidR="00A610A7">
        <w:rPr>
          <w:rFonts w:eastAsiaTheme="minorEastAsia"/>
        </w:rPr>
        <w:t xml:space="preserve">  (- unendlich bis 180)</w:t>
      </w:r>
    </w:p>
    <w:p w:rsidR="00D96B24" w:rsidRPr="00723670" w:rsidRDefault="00D96B24" w:rsidP="00D96B24">
      <w:pPr>
        <w:rPr>
          <w:rFonts w:eastAsiaTheme="minorEastAsia"/>
          <w:color w:val="auto"/>
        </w:rPr>
      </w:pPr>
    </w:p>
    <w:p w:rsidR="004A0288" w:rsidRPr="00723670" w:rsidRDefault="00723670" w:rsidP="00A873A4">
      <w:pPr>
        <w:spacing w:after="120"/>
        <w:ind w:right="-142"/>
        <w:rPr>
          <w:rStyle w:val="Hervorhebung1"/>
          <w:color w:val="auto"/>
          <w:lang w:val="de-AT"/>
        </w:rPr>
      </w:pPr>
      <m:oMathPara>
        <m:oMath>
          <m:r>
            <w:rPr>
              <w:rFonts w:ascii="Cambria Math" w:hAnsi="Cambria Math"/>
            </w:rPr>
            <m:t>P</m:t>
          </m:r>
          <m:d>
            <m:dPr>
              <m:ctrlPr>
                <w:rPr>
                  <w:rFonts w:ascii="Cambria Math" w:hAnsi="Cambria Math"/>
                  <w:i/>
                </w:rPr>
              </m:ctrlPr>
            </m:dPr>
            <m:e>
              <m:r>
                <w:rPr>
                  <w:rFonts w:ascii="Cambria Math" w:hAnsi="Cambria Math"/>
                </w:rPr>
                <m:t>180≤X≤210</m:t>
              </m:r>
            </m:e>
          </m:d>
          <m:r>
            <w:rPr>
              <w:rFonts w:ascii="Cambria Math" w:hAnsi="Cambria Math"/>
            </w:rPr>
            <m:t>=</m:t>
          </m:r>
          <m:r>
            <w:rPr>
              <w:rFonts w:ascii="Cambria Math" w:hAnsi="Cambria Math"/>
            </w:rPr>
            <m:t>normalcdf</m:t>
          </m:r>
          <m:d>
            <m:dPr>
              <m:ctrlPr>
                <w:rPr>
                  <w:rFonts w:ascii="Cambria Math" w:hAnsi="Cambria Math"/>
                  <w:i/>
                </w:rPr>
              </m:ctrlPr>
            </m:dPr>
            <m:e>
              <m:r>
                <w:rPr>
                  <w:rFonts w:ascii="Cambria Math" w:hAnsi="Cambria Math"/>
                </w:rPr>
                <m:t>-1e9</m:t>
              </m:r>
              <m:r>
                <w:rPr>
                  <w:rFonts w:ascii="Cambria Math" w:hAnsi="Cambria Math"/>
                </w:rPr>
                <m:t>9</m:t>
              </m:r>
              <m:r>
                <w:rPr>
                  <w:rFonts w:ascii="Cambria Math" w:hAnsi="Cambria Math"/>
                </w:rPr>
                <m:t>9</m:t>
              </m:r>
              <m:r>
                <w:rPr>
                  <w:rFonts w:ascii="Cambria Math" w:hAnsi="Cambria Math"/>
                </w:rPr>
                <m:t>;</m:t>
              </m:r>
              <m:r>
                <w:rPr>
                  <w:rFonts w:ascii="Cambria Math" w:hAnsi="Cambria Math"/>
                </w:rPr>
                <m:t>210;</m:t>
              </m:r>
              <m:r>
                <w:rPr>
                  <w:rFonts w:ascii="Cambria Math" w:hAnsi="Cambria Math"/>
                </w:rPr>
                <m:t>200;30</m:t>
              </m:r>
            </m:e>
          </m:d>
          <m:r>
            <w:rPr>
              <w:rFonts w:ascii="Cambria Math" w:hAnsi="Cambria Math"/>
            </w:rPr>
            <m:t>-</m:t>
          </m:r>
          <m:r>
            <w:rPr>
              <w:rFonts w:ascii="Cambria Math" w:hAnsi="Cambria Math"/>
            </w:rPr>
            <m:t>normalcdf</m:t>
          </m:r>
          <m:d>
            <m:dPr>
              <m:ctrlPr>
                <w:rPr>
                  <w:rFonts w:ascii="Cambria Math" w:hAnsi="Cambria Math"/>
                  <w:i/>
                </w:rPr>
              </m:ctrlPr>
            </m:dPr>
            <m:e>
              <m:r>
                <w:rPr>
                  <w:rFonts w:ascii="Cambria Math" w:hAnsi="Cambria Math"/>
                </w:rPr>
                <m:t>-1e9</m:t>
              </m:r>
              <m:r>
                <w:rPr>
                  <w:rFonts w:ascii="Cambria Math" w:hAnsi="Cambria Math"/>
                </w:rPr>
                <m:t>9</m:t>
              </m:r>
              <m:r>
                <w:rPr>
                  <w:rFonts w:ascii="Cambria Math" w:hAnsi="Cambria Math"/>
                </w:rPr>
                <m:t>9;</m:t>
              </m:r>
              <m:r>
                <w:rPr>
                  <w:rFonts w:ascii="Cambria Math" w:hAnsi="Cambria Math"/>
                </w:rPr>
                <m:t>180;200;30</m:t>
              </m:r>
            </m:e>
          </m:d>
        </m:oMath>
      </m:oMathPara>
    </w:p>
    <w:p w:rsidR="00723670" w:rsidRDefault="00723670" w:rsidP="00D96B24">
      <w:pPr>
        <w:rPr>
          <w:rFonts w:eastAsiaTheme="minorEastAsia"/>
        </w:rPr>
      </w:pPr>
      <m:oMath>
        <m:r>
          <w:rPr>
            <w:rFonts w:ascii="Cambria Math" w:hAnsi="Cambria Math"/>
          </w:rPr>
          <w:lastRenderedPageBreak/>
          <m:t>P</m:t>
        </m:r>
        <m:d>
          <m:dPr>
            <m:ctrlPr>
              <w:rPr>
                <w:rFonts w:ascii="Cambria Math" w:hAnsi="Cambria Math"/>
                <w:i/>
              </w:rPr>
            </m:ctrlPr>
          </m:dPr>
          <m:e>
            <m:r>
              <w:rPr>
                <w:rFonts w:ascii="Cambria Math" w:hAnsi="Cambria Math"/>
              </w:rPr>
              <m:t>180≤X≤210</m:t>
            </m:r>
          </m:e>
        </m:d>
        <m:r>
          <w:rPr>
            <w:rFonts w:ascii="Cambria Math" w:hAnsi="Cambria Math"/>
          </w:rPr>
          <m:t>=</m:t>
        </m:r>
        <m:r>
          <w:rPr>
            <w:rFonts w:ascii="Cambria Math" w:hAnsi="Cambria Math"/>
          </w:rPr>
          <m:t>normalcdf(180,210,200,30)</m:t>
        </m:r>
        <m:r>
          <w:rPr>
            <w:rFonts w:ascii="Cambria Math" w:hAnsi="Cambria Math"/>
          </w:rPr>
          <m:t>=0,37807</m:t>
        </m:r>
      </m:oMath>
      <w:r w:rsidR="00ED1AF9">
        <w:rPr>
          <w:rFonts w:eastAsiaTheme="minorEastAsia"/>
        </w:rPr>
        <w:t xml:space="preserve">  (kürzer als mit EXCEL)</w:t>
      </w:r>
    </w:p>
    <w:p w:rsidR="00723670" w:rsidRDefault="00723670" w:rsidP="00D96B24">
      <w:pPr>
        <w:rPr>
          <w:rStyle w:val="Hervorhebung1"/>
          <w:color w:val="auto"/>
        </w:rPr>
      </w:pPr>
    </w:p>
    <w:p w:rsidR="00723670" w:rsidRPr="00D96B24" w:rsidRDefault="00723670" w:rsidP="00D96B24">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X≥210</m:t>
              </m:r>
            </m:e>
          </m:d>
          <m:r>
            <w:rPr>
              <w:rFonts w:ascii="Cambria Math" w:hAnsi="Cambria Math"/>
            </w:rPr>
            <m:t>=1-P</m:t>
          </m:r>
          <m:d>
            <m:dPr>
              <m:ctrlPr>
                <w:rPr>
                  <w:rFonts w:ascii="Cambria Math" w:hAnsi="Cambria Math"/>
                  <w:i/>
                </w:rPr>
              </m:ctrlPr>
            </m:dPr>
            <m:e>
              <m:r>
                <w:rPr>
                  <w:rFonts w:ascii="Cambria Math" w:hAnsi="Cambria Math"/>
                </w:rPr>
                <m:t>X≤210</m:t>
              </m:r>
            </m:e>
          </m:d>
          <m:r>
            <w:rPr>
              <w:rFonts w:ascii="Cambria Math" w:hAnsi="Cambria Math"/>
            </w:rPr>
            <m:t>=1-</m:t>
          </m:r>
          <m:r>
            <w:rPr>
              <w:rFonts w:ascii="Cambria Math" w:hAnsi="Cambria Math"/>
            </w:rPr>
            <m:t>normalcdf</m:t>
          </m:r>
          <m:d>
            <m:dPr>
              <m:ctrlPr>
                <w:rPr>
                  <w:rFonts w:ascii="Cambria Math" w:hAnsi="Cambria Math"/>
                  <w:i/>
                </w:rPr>
              </m:ctrlPr>
            </m:dPr>
            <m:e>
              <m:r>
                <w:rPr>
                  <w:rFonts w:ascii="Cambria Math" w:hAnsi="Cambria Math"/>
                </w:rPr>
                <m:t>-1e9</m:t>
              </m:r>
              <m:r>
                <w:rPr>
                  <w:rFonts w:ascii="Cambria Math" w:hAnsi="Cambria Math"/>
                </w:rPr>
                <m:t>9</m:t>
              </m:r>
              <m:r>
                <w:rPr>
                  <w:rFonts w:ascii="Cambria Math" w:hAnsi="Cambria Math"/>
                </w:rPr>
                <m:t>9</m:t>
              </m:r>
              <m:r>
                <w:rPr>
                  <w:rFonts w:ascii="Cambria Math" w:hAnsi="Cambria Math"/>
                </w:rPr>
                <m:t>;</m:t>
              </m:r>
              <m:r>
                <w:rPr>
                  <w:rFonts w:ascii="Cambria Math" w:hAnsi="Cambria Math"/>
                </w:rPr>
                <m:t>210;2</m:t>
              </m:r>
              <m:r>
                <w:rPr>
                  <w:rFonts w:ascii="Cambria Math" w:hAnsi="Cambria Math"/>
                </w:rPr>
                <m:t>00;30</m:t>
              </m:r>
            </m:e>
          </m:d>
        </m:oMath>
      </m:oMathPara>
    </w:p>
    <w:p w:rsidR="00D96B24" w:rsidRDefault="00D96B24" w:rsidP="00710F8D">
      <w:pPr>
        <w:rPr>
          <w:rStyle w:val="Hervorhebung1"/>
          <w:color w:val="auto"/>
        </w:rPr>
      </w:pPr>
      <m:oMath>
        <m:r>
          <w:rPr>
            <w:rFonts w:ascii="Cambria Math" w:hAnsi="Cambria Math"/>
          </w:rPr>
          <m:t>P</m:t>
        </m:r>
        <m:d>
          <m:dPr>
            <m:ctrlPr>
              <w:rPr>
                <w:rFonts w:ascii="Cambria Math" w:hAnsi="Cambria Math"/>
                <w:i/>
              </w:rPr>
            </m:ctrlPr>
          </m:dPr>
          <m:e>
            <m:r>
              <w:rPr>
                <w:rFonts w:ascii="Cambria Math" w:hAnsi="Cambria Math"/>
              </w:rPr>
              <m:t>X≥210</m:t>
            </m:r>
          </m:e>
        </m:d>
        <m:r>
          <w:rPr>
            <w:rFonts w:ascii="Cambria Math" w:hAnsi="Cambria Math"/>
          </w:rPr>
          <m:t>=</m:t>
        </m:r>
        <m:r>
          <w:rPr>
            <w:rFonts w:ascii="Cambria Math" w:hAnsi="Cambria Math"/>
          </w:rPr>
          <m:t>normalcdf(210,1e9</m:t>
        </m:r>
        <m:r>
          <w:rPr>
            <w:rFonts w:ascii="Cambria Math" w:hAnsi="Cambria Math"/>
          </w:rPr>
          <m:t>9</m:t>
        </m:r>
        <m:r>
          <w:rPr>
            <w:rFonts w:ascii="Cambria Math" w:hAnsi="Cambria Math"/>
          </w:rPr>
          <m:t>9,200,30)</m:t>
        </m:r>
        <m:r>
          <w:rPr>
            <w:rFonts w:ascii="Cambria Math" w:hAnsi="Cambria Math"/>
          </w:rPr>
          <m:t>=0,36944</m:t>
        </m:r>
      </m:oMath>
      <w:r w:rsidR="00ED1AF9">
        <w:rPr>
          <w:rFonts w:eastAsiaTheme="minorEastAsia"/>
        </w:rPr>
        <w:t xml:space="preserve">    (kürzer als mit EXCEL)</w:t>
      </w:r>
    </w:p>
    <w:p w:rsidR="00710F8D" w:rsidRDefault="00710F8D" w:rsidP="00710F8D">
      <w:pPr>
        <w:ind w:left="340" w:hanging="340"/>
        <w:rPr>
          <w:rStyle w:val="Hervorhebung1"/>
          <w:b w:val="0"/>
          <w:color w:val="auto"/>
        </w:rPr>
      </w:pPr>
    </w:p>
    <w:p w:rsidR="00950943" w:rsidRDefault="00950943" w:rsidP="00710F8D">
      <w:pPr>
        <w:ind w:left="340" w:hanging="340"/>
        <w:rPr>
          <w:rStyle w:val="Hervorhebung1"/>
          <w:b w:val="0"/>
          <w:color w:val="auto"/>
        </w:rPr>
      </w:pPr>
    </w:p>
    <w:p w:rsidR="00723670" w:rsidRDefault="00950943" w:rsidP="00723670">
      <w:pPr>
        <w:rPr>
          <w:rStyle w:val="Hervorhebung1"/>
          <w:b w:val="0"/>
          <w:color w:val="auto"/>
        </w:rPr>
      </w:pPr>
      <w:r>
        <w:rPr>
          <w:rStyle w:val="Hervorhebung1"/>
          <w:b w:val="0"/>
          <w:color w:val="auto"/>
        </w:rPr>
        <w:t>a</w:t>
      </w:r>
      <w:r w:rsidRPr="00950943">
        <w:rPr>
          <w:rStyle w:val="Hervorhebung1"/>
          <w:b w:val="0"/>
          <w:color w:val="auto"/>
        </w:rPr>
        <w:t>d b)</w:t>
      </w:r>
    </w:p>
    <w:p w:rsidR="00950943" w:rsidRPr="00950943" w:rsidRDefault="00A85712" w:rsidP="000C5EDE">
      <w:pPr>
        <w:jc w:val="center"/>
        <w:rPr>
          <w:rStyle w:val="Hervorhebung1"/>
          <w:b w:val="0"/>
          <w:color w:val="auto"/>
        </w:rPr>
      </w:pPr>
      <w:r w:rsidRPr="00A85712">
        <w:rPr>
          <w:rStyle w:val="Hervorhebung1"/>
          <w:b w:val="0"/>
          <w:noProof/>
          <w:color w:val="auto"/>
          <w:lang w:eastAsia="de-DE"/>
        </w:rPr>
        <w:drawing>
          <wp:inline distT="0" distB="0" distL="0" distR="0">
            <wp:extent cx="4366800" cy="2264400"/>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366800" cy="2264400"/>
                    </a:xfrm>
                    <a:prstGeom prst="rect">
                      <a:avLst/>
                    </a:prstGeom>
                  </pic:spPr>
                </pic:pic>
              </a:graphicData>
            </a:graphic>
          </wp:inline>
        </w:drawing>
      </w:r>
    </w:p>
    <w:p w:rsidR="000C5EDE" w:rsidRDefault="000C5EDE" w:rsidP="00723670">
      <w:pPr>
        <w:rPr>
          <w:rStyle w:val="Hervorhebung1"/>
          <w:rFonts w:eastAsiaTheme="minorEastAsia"/>
          <w:b w:val="0"/>
          <w:color w:val="auto"/>
        </w:rPr>
      </w:pPr>
    </w:p>
    <w:p w:rsidR="00723670" w:rsidRPr="000C5EDE" w:rsidRDefault="00F5528D" w:rsidP="000C5EDE">
      <w:pPr>
        <w:spacing w:after="120"/>
        <w:rPr>
          <w:rStyle w:val="Hervorhebung1"/>
          <w:b w:val="0"/>
          <w:color w:val="auto"/>
        </w:rPr>
      </w:pPr>
      <m:oMathPara>
        <m:oMath>
          <m:sSub>
            <m:sSubPr>
              <m:ctrlPr>
                <w:rPr>
                  <w:rStyle w:val="Hervorhebung1"/>
                  <w:rFonts w:ascii="Cambria Math" w:hAnsi="Cambria Math"/>
                  <w:b w:val="0"/>
                  <w:i/>
                  <w:color w:val="auto"/>
                </w:rPr>
              </m:ctrlPr>
            </m:sSubPr>
            <m:e>
              <m:r>
                <m:rPr>
                  <m:sty m:val="bi"/>
                </m:rPr>
                <w:rPr>
                  <w:rStyle w:val="Hervorhebung1"/>
                  <w:rFonts w:ascii="Cambria Math" w:hAnsi="Cambria Math"/>
                  <w:color w:val="auto"/>
                </w:rPr>
                <m:t>P</m:t>
              </m:r>
              <m:d>
                <m:dPr>
                  <m:ctrlPr>
                    <w:rPr>
                      <w:rStyle w:val="Hervorhebung1"/>
                      <w:rFonts w:ascii="Cambria Math" w:hAnsi="Cambria Math"/>
                      <w:b w:val="0"/>
                      <w:i/>
                      <w:color w:val="auto"/>
                    </w:rPr>
                  </m:ctrlPr>
                </m:dPr>
                <m:e>
                  <m:r>
                    <m:rPr>
                      <m:sty m:val="bi"/>
                    </m:rPr>
                    <w:rPr>
                      <w:rStyle w:val="Hervorhebung1"/>
                      <w:rFonts w:ascii="Cambria Math" w:hAnsi="Cambria Math"/>
                      <w:color w:val="auto"/>
                    </w:rPr>
                    <m:t>X≤</m:t>
                  </m:r>
                  <m:sSub>
                    <m:sSubPr>
                      <m:ctrlPr>
                        <w:rPr>
                          <w:rStyle w:val="Hervorhebung1"/>
                          <w:rFonts w:ascii="Cambria Math" w:hAnsi="Cambria Math"/>
                          <w:b w:val="0"/>
                          <w:i/>
                          <w:color w:val="auto"/>
                        </w:rPr>
                      </m:ctrlPr>
                    </m:sSubPr>
                    <m:e>
                      <m:r>
                        <m:rPr>
                          <m:sty m:val="bi"/>
                        </m:rPr>
                        <w:rPr>
                          <w:rStyle w:val="Hervorhebung1"/>
                          <w:rFonts w:ascii="Cambria Math" w:hAnsi="Cambria Math"/>
                          <w:color w:val="auto"/>
                        </w:rPr>
                        <m:t>c</m:t>
                      </m:r>
                    </m:e>
                    <m:sub>
                      <m:r>
                        <m:rPr>
                          <m:sty m:val="bi"/>
                        </m:rPr>
                        <w:rPr>
                          <w:rStyle w:val="Hervorhebung1"/>
                          <w:rFonts w:ascii="Cambria Math" w:hAnsi="Cambria Math"/>
                          <w:color w:val="auto"/>
                        </w:rPr>
                        <m:t>1</m:t>
                      </m:r>
                    </m:sub>
                  </m:sSub>
                </m:e>
              </m:d>
              <m:r>
                <m:rPr>
                  <m:sty m:val="bi"/>
                </m:rPr>
                <w:rPr>
                  <w:rStyle w:val="Hervorhebung1"/>
                  <w:rFonts w:ascii="Cambria Math" w:hAnsi="Cambria Math"/>
                  <w:color w:val="auto"/>
                </w:rPr>
                <m:t>=0,2   →   c</m:t>
              </m:r>
            </m:e>
            <m:sub>
              <m:r>
                <m:rPr>
                  <m:sty m:val="bi"/>
                </m:rPr>
                <w:rPr>
                  <w:rStyle w:val="Hervorhebung1"/>
                  <w:rFonts w:ascii="Cambria Math" w:hAnsi="Cambria Math"/>
                  <w:color w:val="auto"/>
                </w:rPr>
                <m:t>1</m:t>
              </m:r>
            </m:sub>
          </m:sSub>
          <m:r>
            <m:rPr>
              <m:sty m:val="bi"/>
            </m:rPr>
            <w:rPr>
              <w:rStyle w:val="Hervorhebung1"/>
              <w:rFonts w:ascii="Cambria Math" w:hAnsi="Cambria Math"/>
              <w:color w:val="auto"/>
            </w:rPr>
            <m:t>=</m:t>
          </m:r>
          <m:r>
            <m:rPr>
              <m:sty m:val="bi"/>
            </m:rPr>
            <w:rPr>
              <w:rStyle w:val="Hervorhebung1"/>
              <w:rFonts w:ascii="Cambria Math" w:hAnsi="Cambria Math"/>
              <w:color w:val="auto"/>
            </w:rPr>
            <m:t>invNorm</m:t>
          </m:r>
          <m:d>
            <m:dPr>
              <m:ctrlPr>
                <w:rPr>
                  <w:rStyle w:val="Hervorhebung1"/>
                  <w:rFonts w:ascii="Cambria Math" w:hAnsi="Cambria Math"/>
                  <w:b w:val="0"/>
                  <w:i/>
                  <w:color w:val="auto"/>
                </w:rPr>
              </m:ctrlPr>
            </m:dPr>
            <m:e>
              <m:r>
                <m:rPr>
                  <m:sty m:val="bi"/>
                </m:rPr>
                <w:rPr>
                  <w:rStyle w:val="Hervorhebung1"/>
                  <w:rFonts w:ascii="Cambria Math" w:hAnsi="Cambria Math"/>
                  <w:color w:val="auto"/>
                </w:rPr>
                <m:t>0,2;200;30</m:t>
              </m:r>
            </m:e>
          </m:d>
          <m:r>
            <m:rPr>
              <m:sty m:val="bi"/>
            </m:rPr>
            <w:rPr>
              <w:rStyle w:val="Hervorhebung1"/>
              <w:rFonts w:ascii="Cambria Math" w:hAnsi="Cambria Math"/>
              <w:color w:val="auto"/>
            </w:rPr>
            <m:t>=174,751</m:t>
          </m:r>
        </m:oMath>
      </m:oMathPara>
    </w:p>
    <w:p w:rsidR="000C5EDE" w:rsidRPr="000C5EDE" w:rsidRDefault="00F5528D" w:rsidP="00B61CE2">
      <w:pPr>
        <w:rPr>
          <w:rStyle w:val="Hervorhebung1"/>
          <w:b w:val="0"/>
          <w:color w:val="auto"/>
        </w:rPr>
      </w:pPr>
      <m:oMathPara>
        <m:oMath>
          <m:sSub>
            <m:sSubPr>
              <m:ctrlPr>
                <w:rPr>
                  <w:rStyle w:val="Hervorhebung1"/>
                  <w:rFonts w:ascii="Cambria Math" w:hAnsi="Cambria Math"/>
                  <w:b w:val="0"/>
                  <w:i/>
                  <w:color w:val="auto"/>
                </w:rPr>
              </m:ctrlPr>
            </m:sSubPr>
            <m:e>
              <m:r>
                <m:rPr>
                  <m:sty m:val="bi"/>
                </m:rPr>
                <w:rPr>
                  <w:rStyle w:val="Hervorhebung1"/>
                  <w:rFonts w:ascii="Cambria Math" w:hAnsi="Cambria Math"/>
                  <w:color w:val="auto"/>
                </w:rPr>
                <m:t>P</m:t>
              </m:r>
              <m:d>
                <m:dPr>
                  <m:ctrlPr>
                    <w:rPr>
                      <w:rStyle w:val="Hervorhebung1"/>
                      <w:rFonts w:ascii="Cambria Math" w:hAnsi="Cambria Math"/>
                      <w:b w:val="0"/>
                      <w:i/>
                      <w:color w:val="auto"/>
                    </w:rPr>
                  </m:ctrlPr>
                </m:dPr>
                <m:e>
                  <m:r>
                    <m:rPr>
                      <m:sty m:val="bi"/>
                    </m:rPr>
                    <w:rPr>
                      <w:rStyle w:val="Hervorhebung1"/>
                      <w:rFonts w:ascii="Cambria Math" w:hAnsi="Cambria Math"/>
                      <w:color w:val="auto"/>
                    </w:rPr>
                    <m:t>X≤</m:t>
                  </m:r>
                  <m:sSub>
                    <m:sSubPr>
                      <m:ctrlPr>
                        <w:rPr>
                          <w:rStyle w:val="Hervorhebung1"/>
                          <w:rFonts w:ascii="Cambria Math" w:hAnsi="Cambria Math"/>
                          <w:b w:val="0"/>
                          <w:i/>
                          <w:color w:val="auto"/>
                        </w:rPr>
                      </m:ctrlPr>
                    </m:sSubPr>
                    <m:e>
                      <m:r>
                        <m:rPr>
                          <m:sty m:val="bi"/>
                        </m:rPr>
                        <w:rPr>
                          <w:rStyle w:val="Hervorhebung1"/>
                          <w:rFonts w:ascii="Cambria Math" w:hAnsi="Cambria Math"/>
                          <w:color w:val="auto"/>
                        </w:rPr>
                        <m:t>c</m:t>
                      </m:r>
                    </m:e>
                    <m:sub>
                      <m:r>
                        <m:rPr>
                          <m:sty m:val="bi"/>
                        </m:rPr>
                        <w:rPr>
                          <w:rStyle w:val="Hervorhebung1"/>
                          <w:rFonts w:ascii="Cambria Math" w:hAnsi="Cambria Math"/>
                          <w:color w:val="auto"/>
                        </w:rPr>
                        <m:t>2</m:t>
                      </m:r>
                    </m:sub>
                  </m:sSub>
                </m:e>
              </m:d>
              <m:r>
                <m:rPr>
                  <m:sty m:val="bi"/>
                </m:rPr>
                <w:rPr>
                  <w:rStyle w:val="Hervorhebung1"/>
                  <w:rFonts w:ascii="Cambria Math" w:hAnsi="Cambria Math"/>
                  <w:color w:val="auto"/>
                </w:rPr>
                <m:t>=0,6   →   c</m:t>
              </m:r>
            </m:e>
            <m:sub>
              <m:r>
                <m:rPr>
                  <m:sty m:val="bi"/>
                </m:rPr>
                <w:rPr>
                  <w:rStyle w:val="Hervorhebung1"/>
                  <w:rFonts w:ascii="Cambria Math" w:hAnsi="Cambria Math"/>
                  <w:color w:val="auto"/>
                </w:rPr>
                <m:t>2</m:t>
              </m:r>
            </m:sub>
          </m:sSub>
          <m:r>
            <m:rPr>
              <m:sty m:val="bi"/>
            </m:rPr>
            <w:rPr>
              <w:rStyle w:val="Hervorhebung1"/>
              <w:rFonts w:ascii="Cambria Math" w:hAnsi="Cambria Math"/>
              <w:color w:val="auto"/>
            </w:rPr>
            <m:t>=</m:t>
          </m:r>
          <m:r>
            <m:rPr>
              <m:sty m:val="bi"/>
            </m:rPr>
            <w:rPr>
              <w:rStyle w:val="Hervorhebung1"/>
              <w:rFonts w:ascii="Cambria Math" w:hAnsi="Cambria Math"/>
              <w:color w:val="auto"/>
            </w:rPr>
            <m:t>invNorm</m:t>
          </m:r>
          <m:d>
            <m:dPr>
              <m:ctrlPr>
                <w:rPr>
                  <w:rStyle w:val="Hervorhebung1"/>
                  <w:rFonts w:ascii="Cambria Math" w:hAnsi="Cambria Math"/>
                  <w:b w:val="0"/>
                  <w:i/>
                  <w:color w:val="auto"/>
                </w:rPr>
              </m:ctrlPr>
            </m:dPr>
            <m:e>
              <m:r>
                <m:rPr>
                  <m:sty m:val="bi"/>
                </m:rPr>
                <w:rPr>
                  <w:rStyle w:val="Hervorhebung1"/>
                  <w:rFonts w:ascii="Cambria Math" w:hAnsi="Cambria Math"/>
                  <w:color w:val="auto"/>
                </w:rPr>
                <m:t>0,6;200;30</m:t>
              </m:r>
            </m:e>
          </m:d>
          <m:r>
            <m:rPr>
              <m:sty m:val="bi"/>
            </m:rPr>
            <w:rPr>
              <w:rStyle w:val="Hervorhebung1"/>
              <w:rFonts w:ascii="Cambria Math" w:hAnsi="Cambria Math"/>
              <w:color w:val="auto"/>
            </w:rPr>
            <m:t>=207,600</m:t>
          </m:r>
        </m:oMath>
      </m:oMathPara>
    </w:p>
    <w:p w:rsidR="00723670" w:rsidRDefault="00723670" w:rsidP="00B61CE2">
      <w:pPr>
        <w:rPr>
          <w:rStyle w:val="Hervorhebung1"/>
          <w:b w:val="0"/>
          <w:color w:val="auto"/>
        </w:rPr>
      </w:pPr>
    </w:p>
    <w:p w:rsidR="005D35BF" w:rsidRPr="005D35BF" w:rsidRDefault="005D35BF" w:rsidP="00B61CE2">
      <w:pPr>
        <w:rPr>
          <w:rStyle w:val="Hervorhebung1"/>
          <w:b w:val="0"/>
          <w:color w:val="auto"/>
        </w:rPr>
      </w:pPr>
    </w:p>
    <w:p w:rsidR="005D35BF" w:rsidRDefault="005925C5" w:rsidP="00A85712">
      <w:pPr>
        <w:spacing w:after="120"/>
        <w:ind w:left="340" w:hanging="340"/>
        <w:rPr>
          <w:rStyle w:val="Hervorhebung1"/>
          <w:b w:val="0"/>
          <w:color w:val="auto"/>
        </w:rPr>
      </w:pPr>
      <w:r>
        <w:rPr>
          <w:rStyle w:val="Hervorhebung1"/>
          <w:b w:val="0"/>
          <w:color w:val="auto"/>
        </w:rPr>
        <w:t>a</w:t>
      </w:r>
      <w:r w:rsidR="005D35BF" w:rsidRPr="005D35BF">
        <w:rPr>
          <w:rStyle w:val="Hervorhebung1"/>
          <w:b w:val="0"/>
          <w:color w:val="auto"/>
        </w:rPr>
        <w:t>d c)</w:t>
      </w:r>
    </w:p>
    <w:p w:rsidR="005925C5" w:rsidRDefault="00A85712" w:rsidP="00A85712">
      <w:pPr>
        <w:rPr>
          <w:rStyle w:val="Hervorhebung1"/>
          <w:b w:val="0"/>
          <w:color w:val="auto"/>
        </w:rPr>
      </w:pPr>
      <w:r>
        <w:rPr>
          <w:rStyle w:val="Hervorhebung1"/>
          <w:b w:val="0"/>
          <w:color w:val="auto"/>
        </w:rPr>
        <w:t>Bei einer stetigen Verteilung entspricht d</w:t>
      </w:r>
      <w:r w:rsidR="005925C5">
        <w:rPr>
          <w:rStyle w:val="Hervorhebung1"/>
          <w:b w:val="0"/>
          <w:color w:val="auto"/>
        </w:rPr>
        <w:t xml:space="preserve">ie Wahrscheinlichkeit </w:t>
      </w:r>
      <w:r>
        <w:rPr>
          <w:rStyle w:val="Hervorhebung1"/>
          <w:b w:val="0"/>
          <w:color w:val="auto"/>
        </w:rPr>
        <w:t xml:space="preserve">der Fläche unter der Dichtefunktion. Eine Fläche unter einer Funktion kann nur über einem Intervall </w:t>
      </w:r>
      <m:oMath>
        <m:d>
          <m:dPr>
            <m:begChr m:val="["/>
            <m:endChr m:val="]"/>
            <m:ctrlPr>
              <w:rPr>
                <w:rStyle w:val="Hervorhebung1"/>
                <w:rFonts w:ascii="Cambria Math" w:hAnsi="Cambria Math"/>
                <w:b w:val="0"/>
                <w:i/>
                <w:color w:val="auto"/>
              </w:rPr>
            </m:ctrlPr>
          </m:dPr>
          <m:e>
            <m:r>
              <m:rPr>
                <m:sty m:val="bi"/>
              </m:rPr>
              <w:rPr>
                <w:rStyle w:val="Hervorhebung1"/>
                <w:rFonts w:ascii="Cambria Math" w:hAnsi="Cambria Math"/>
                <w:color w:val="auto"/>
              </w:rPr>
              <m:t>a;b</m:t>
            </m:r>
          </m:e>
        </m:d>
      </m:oMath>
      <w:r>
        <w:rPr>
          <w:rStyle w:val="Hervorhebung1"/>
          <w:b w:val="0"/>
          <w:color w:val="auto"/>
        </w:rPr>
        <w:t xml:space="preserve"> be</w:t>
      </w:r>
      <w:r w:rsidR="008F0297">
        <w:rPr>
          <w:rStyle w:val="Hervorhebung1"/>
          <w:b w:val="0"/>
          <w:color w:val="auto"/>
        </w:rPr>
        <w:softHyphen/>
      </w:r>
      <w:r>
        <w:rPr>
          <w:rStyle w:val="Hervorhebung1"/>
          <w:b w:val="0"/>
          <w:color w:val="auto"/>
        </w:rPr>
        <w:t xml:space="preserve">rechnet werden. Somit macht es keinen Sinn Wahrscheinlichkeiten der Form </w:t>
      </w:r>
      <m:oMath>
        <m:r>
          <m:rPr>
            <m:sty m:val="bi"/>
          </m:rPr>
          <w:rPr>
            <w:rStyle w:val="Hervorhebung1"/>
            <w:rFonts w:ascii="Cambria Math" w:hAnsi="Cambria Math"/>
            <w:color w:val="auto"/>
          </w:rPr>
          <m:t>P</m:t>
        </m:r>
        <m:d>
          <m:dPr>
            <m:ctrlPr>
              <w:rPr>
                <w:rStyle w:val="Hervorhebung1"/>
                <w:rFonts w:ascii="Cambria Math" w:hAnsi="Cambria Math"/>
                <w:b w:val="0"/>
                <w:i/>
                <w:color w:val="auto"/>
              </w:rPr>
            </m:ctrlPr>
          </m:dPr>
          <m:e>
            <m:r>
              <m:rPr>
                <m:sty m:val="bi"/>
              </m:rPr>
              <w:rPr>
                <w:rStyle w:val="Hervorhebung1"/>
                <w:rFonts w:ascii="Cambria Math" w:hAnsi="Cambria Math"/>
                <w:color w:val="auto"/>
              </w:rPr>
              <m:t>X=x</m:t>
            </m:r>
          </m:e>
        </m:d>
      </m:oMath>
      <w:r>
        <w:rPr>
          <w:rStyle w:val="Hervorhebung1"/>
          <w:rFonts w:eastAsiaTheme="minorEastAsia"/>
          <w:b w:val="0"/>
          <w:color w:val="auto"/>
        </w:rPr>
        <w:t xml:space="preserve"> zu berechnen.</w:t>
      </w:r>
    </w:p>
    <w:p w:rsidR="00FB55A6" w:rsidRDefault="00FB55A6" w:rsidP="00A610A7"/>
    <w:sectPr w:rsidR="00FB55A6" w:rsidSect="00395133">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DE6" w:rsidRDefault="00C35DE6" w:rsidP="00201564">
      <w:r>
        <w:separator/>
      </w:r>
    </w:p>
  </w:endnote>
  <w:endnote w:type="continuationSeparator" w:id="0">
    <w:p w:rsidR="00C35DE6" w:rsidRDefault="00C35DE6" w:rsidP="00201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DE6" w:rsidRDefault="00C35DE6" w:rsidP="00201564">
      <w:r>
        <w:separator/>
      </w:r>
    </w:p>
  </w:footnote>
  <w:footnote w:type="continuationSeparator" w:id="0">
    <w:p w:rsidR="00C35DE6" w:rsidRDefault="00C35DE6" w:rsidP="00201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24" w:rsidRPr="0063406A" w:rsidRDefault="00553C24">
    <w:pPr>
      <w:pStyle w:val="Kopfzeile"/>
      <w:rPr>
        <w:sz w:val="20"/>
        <w:szCs w:val="20"/>
      </w:rPr>
    </w:pPr>
    <w:r w:rsidRPr="0063406A">
      <w:rPr>
        <w:sz w:val="20"/>
        <w:szCs w:val="20"/>
      </w:rPr>
      <w:t>Mag. R</w:t>
    </w:r>
    <w:r w:rsidR="00A610A7">
      <w:rPr>
        <w:sz w:val="20"/>
        <w:szCs w:val="20"/>
      </w:rPr>
      <w:t>einhard Sepp</w:t>
    </w:r>
    <w:r w:rsidRPr="0063406A">
      <w:rPr>
        <w:sz w:val="20"/>
        <w:szCs w:val="20"/>
      </w:rPr>
      <w:ptab w:relativeTo="margin" w:alignment="center" w:leader="none"/>
    </w:r>
    <w:r w:rsidRPr="0063406A">
      <w:rPr>
        <w:sz w:val="20"/>
        <w:szCs w:val="20"/>
      </w:rPr>
      <w:t xml:space="preserve">Normalverteilung </w:t>
    </w:r>
    <w:r w:rsidR="00A610A7">
      <w:rPr>
        <w:sz w:val="20"/>
        <w:szCs w:val="20"/>
      </w:rPr>
      <w:t>mit TI 84</w:t>
    </w:r>
    <w:r w:rsidRPr="0063406A">
      <w:rPr>
        <w:sz w:val="20"/>
        <w:szCs w:val="20"/>
      </w:rPr>
      <w:t xml:space="preserve"> </w:t>
    </w:r>
    <w:r w:rsidR="00A610A7">
      <w:rPr>
        <w:sz w:val="20"/>
        <w:szCs w:val="20"/>
      </w:rPr>
      <w:tab/>
      <w:t>8b</w:t>
    </w:r>
    <w:r w:rsidRPr="0063406A">
      <w:rPr>
        <w:sz w:val="20"/>
        <w:szCs w:val="20"/>
      </w:rPr>
      <w:t xml:space="preserve"> </w:t>
    </w:r>
    <w:r>
      <w:rPr>
        <w:sz w:val="20"/>
        <w:szCs w:val="20"/>
      </w:rPr>
      <w:t>14</w:t>
    </w:r>
    <w:r w:rsidR="00A610A7">
      <w:rPr>
        <w:sz w:val="20"/>
        <w:szCs w:val="20"/>
      </w:rPr>
      <w:t>/1</w:t>
    </w:r>
    <w:r>
      <w:rPr>
        <w:sz w:val="20"/>
        <w:szCs w:val="20"/>
      </w:rPr>
      <w:t>5</w:t>
    </w:r>
    <w:r w:rsidRPr="0063406A">
      <w:rPr>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54F"/>
    <w:multiLevelType w:val="hybridMultilevel"/>
    <w:tmpl w:val="C5CA4EAC"/>
    <w:lvl w:ilvl="0" w:tplc="1082CCE6">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7E3798"/>
    <w:multiLevelType w:val="hybridMultilevel"/>
    <w:tmpl w:val="8A52F0D6"/>
    <w:lvl w:ilvl="0" w:tplc="1082CCE6">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671BFF"/>
    <w:multiLevelType w:val="hybridMultilevel"/>
    <w:tmpl w:val="64E2B58A"/>
    <w:lvl w:ilvl="0" w:tplc="D9AAF85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71F1B4C"/>
    <w:multiLevelType w:val="hybridMultilevel"/>
    <w:tmpl w:val="51B4DB5E"/>
    <w:lvl w:ilvl="0" w:tplc="80C2F7C2">
      <w:start w:val="1"/>
      <w:numFmt w:val="bullet"/>
      <w:lvlText w:val=""/>
      <w:lvlJc w:val="left"/>
      <w:pPr>
        <w:tabs>
          <w:tab w:val="num" w:pos="340"/>
        </w:tabs>
        <w:ind w:left="340" w:hanging="340"/>
      </w:pPr>
      <w:rPr>
        <w:rFonts w:ascii="Symbol" w:hAnsi="Symbol" w:hint="default"/>
        <w:color w:val="00000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A0C29BC"/>
    <w:multiLevelType w:val="multilevel"/>
    <w:tmpl w:val="5582C062"/>
    <w:styleLink w:val="Aufzhlung"/>
    <w:lvl w:ilvl="0">
      <w:start w:val="1"/>
      <w:numFmt w:val="decimal"/>
      <w:lvlText w:val="%1)"/>
      <w:lvlJc w:val="left"/>
      <w:pPr>
        <w:ind w:left="340" w:hanging="340"/>
      </w:pPr>
      <w:rPr>
        <w:rFonts w:ascii="Verdana" w:hAnsi="Verdana"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0123326"/>
    <w:multiLevelType w:val="hybridMultilevel"/>
    <w:tmpl w:val="CD9C686A"/>
    <w:lvl w:ilvl="0" w:tplc="FCA03490">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335351"/>
    <w:multiLevelType w:val="hybridMultilevel"/>
    <w:tmpl w:val="4378BE48"/>
    <w:lvl w:ilvl="0" w:tplc="1082CCE6">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5E15BF6"/>
    <w:multiLevelType w:val="hybridMultilevel"/>
    <w:tmpl w:val="7318F33A"/>
    <w:lvl w:ilvl="0" w:tplc="18F0FF1E">
      <w:start w:val="1"/>
      <w:numFmt w:val="lowerLetter"/>
      <w:lvlText w:val="%1)"/>
      <w:lvlJc w:val="left"/>
      <w:pPr>
        <w:tabs>
          <w:tab w:val="num" w:pos="340"/>
        </w:tabs>
        <w:ind w:left="340" w:hanging="340"/>
      </w:pPr>
      <w:rPr>
        <w:rFonts w:hint="default"/>
        <w:b w:val="0"/>
        <w:i w:val="0"/>
        <w:strike w:val="0"/>
        <w:dstrike w:val="0"/>
        <w:sz w:val="24"/>
        <w:vertAlign w:val="baseline"/>
      </w:rPr>
    </w:lvl>
    <w:lvl w:ilvl="1" w:tplc="78D29DDE">
      <w:start w:val="23"/>
      <w:numFmt w:val="decimal"/>
      <w:lvlText w:val="%2)"/>
      <w:lvlJc w:val="left"/>
      <w:pPr>
        <w:tabs>
          <w:tab w:val="num" w:pos="1420"/>
        </w:tabs>
        <w:ind w:left="1420" w:hanging="340"/>
      </w:pPr>
      <w:rPr>
        <w:rFonts w:hint="default"/>
        <w:b w:val="0"/>
        <w:i w:val="0"/>
        <w:strike w:val="0"/>
        <w:dstrike w:val="0"/>
        <w:sz w:val="24"/>
        <w:vertAlign w:val="base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D8053CA"/>
    <w:multiLevelType w:val="hybridMultilevel"/>
    <w:tmpl w:val="B7A8552A"/>
    <w:lvl w:ilvl="0" w:tplc="DDAEEB18">
      <w:start w:val="1"/>
      <w:numFmt w:val="low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8B80C5A"/>
    <w:multiLevelType w:val="hybridMultilevel"/>
    <w:tmpl w:val="365022AC"/>
    <w:lvl w:ilvl="0" w:tplc="1082CCE6">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9"/>
  </w:num>
  <w:num w:numId="6">
    <w:abstractNumId w:val="6"/>
  </w:num>
  <w:num w:numId="7">
    <w:abstractNumId w:val="0"/>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AD0AF0"/>
    <w:rsid w:val="000030BD"/>
    <w:rsid w:val="0000363B"/>
    <w:rsid w:val="00012BE1"/>
    <w:rsid w:val="000A2C36"/>
    <w:rsid w:val="000B62E1"/>
    <w:rsid w:val="000C1FD8"/>
    <w:rsid w:val="000C5EDE"/>
    <w:rsid w:val="000D04B6"/>
    <w:rsid w:val="000E2F69"/>
    <w:rsid w:val="000F7E95"/>
    <w:rsid w:val="00114F5E"/>
    <w:rsid w:val="00115530"/>
    <w:rsid w:val="00120681"/>
    <w:rsid w:val="00120F1D"/>
    <w:rsid w:val="00147E39"/>
    <w:rsid w:val="0016311A"/>
    <w:rsid w:val="00170571"/>
    <w:rsid w:val="00171BE2"/>
    <w:rsid w:val="00174DF3"/>
    <w:rsid w:val="0018434D"/>
    <w:rsid w:val="00190821"/>
    <w:rsid w:val="001A3945"/>
    <w:rsid w:val="001B0F9E"/>
    <w:rsid w:val="001D1C15"/>
    <w:rsid w:val="001E0166"/>
    <w:rsid w:val="001E3C21"/>
    <w:rsid w:val="001E4843"/>
    <w:rsid w:val="00201564"/>
    <w:rsid w:val="0020173D"/>
    <w:rsid w:val="002078DA"/>
    <w:rsid w:val="00213123"/>
    <w:rsid w:val="00213774"/>
    <w:rsid w:val="00230CBA"/>
    <w:rsid w:val="0023637D"/>
    <w:rsid w:val="00261ECD"/>
    <w:rsid w:val="00262351"/>
    <w:rsid w:val="00262AE6"/>
    <w:rsid w:val="00283D32"/>
    <w:rsid w:val="00293D5B"/>
    <w:rsid w:val="002C013E"/>
    <w:rsid w:val="002C2107"/>
    <w:rsid w:val="002D366F"/>
    <w:rsid w:val="002D5153"/>
    <w:rsid w:val="002F74A0"/>
    <w:rsid w:val="00325A48"/>
    <w:rsid w:val="0033644A"/>
    <w:rsid w:val="0035514D"/>
    <w:rsid w:val="0037794A"/>
    <w:rsid w:val="003919F7"/>
    <w:rsid w:val="00395133"/>
    <w:rsid w:val="003B1E62"/>
    <w:rsid w:val="003D2419"/>
    <w:rsid w:val="003D4A7F"/>
    <w:rsid w:val="003D6DB5"/>
    <w:rsid w:val="003E6EF4"/>
    <w:rsid w:val="003F57C9"/>
    <w:rsid w:val="003F7782"/>
    <w:rsid w:val="00405B5F"/>
    <w:rsid w:val="00420B56"/>
    <w:rsid w:val="00423282"/>
    <w:rsid w:val="0042582C"/>
    <w:rsid w:val="00427564"/>
    <w:rsid w:val="00432AC5"/>
    <w:rsid w:val="00432EFE"/>
    <w:rsid w:val="00441D88"/>
    <w:rsid w:val="00446303"/>
    <w:rsid w:val="00451D7A"/>
    <w:rsid w:val="004579A9"/>
    <w:rsid w:val="004645CA"/>
    <w:rsid w:val="00473354"/>
    <w:rsid w:val="00474B2D"/>
    <w:rsid w:val="004A0288"/>
    <w:rsid w:val="004A176E"/>
    <w:rsid w:val="004B1C10"/>
    <w:rsid w:val="004B6D22"/>
    <w:rsid w:val="004C0150"/>
    <w:rsid w:val="004C53BE"/>
    <w:rsid w:val="004D182C"/>
    <w:rsid w:val="004D41B4"/>
    <w:rsid w:val="004D68AA"/>
    <w:rsid w:val="004E5181"/>
    <w:rsid w:val="004E6171"/>
    <w:rsid w:val="004F732A"/>
    <w:rsid w:val="005050B4"/>
    <w:rsid w:val="00512504"/>
    <w:rsid w:val="00515F61"/>
    <w:rsid w:val="0052768D"/>
    <w:rsid w:val="00550A4B"/>
    <w:rsid w:val="00553252"/>
    <w:rsid w:val="00553C24"/>
    <w:rsid w:val="0055765A"/>
    <w:rsid w:val="00566919"/>
    <w:rsid w:val="0057123F"/>
    <w:rsid w:val="00581C58"/>
    <w:rsid w:val="00591343"/>
    <w:rsid w:val="005916F2"/>
    <w:rsid w:val="005925C5"/>
    <w:rsid w:val="00595CB3"/>
    <w:rsid w:val="005C3E58"/>
    <w:rsid w:val="005C74D5"/>
    <w:rsid w:val="005D35BF"/>
    <w:rsid w:val="005E1259"/>
    <w:rsid w:val="005E769E"/>
    <w:rsid w:val="006274AF"/>
    <w:rsid w:val="0063406A"/>
    <w:rsid w:val="0063594E"/>
    <w:rsid w:val="00642414"/>
    <w:rsid w:val="00647BEE"/>
    <w:rsid w:val="006618FF"/>
    <w:rsid w:val="006A7873"/>
    <w:rsid w:val="006B333F"/>
    <w:rsid w:val="006F1EA3"/>
    <w:rsid w:val="00706AA5"/>
    <w:rsid w:val="00710F8D"/>
    <w:rsid w:val="00723670"/>
    <w:rsid w:val="007314C8"/>
    <w:rsid w:val="00744779"/>
    <w:rsid w:val="00750E63"/>
    <w:rsid w:val="00752FDB"/>
    <w:rsid w:val="0075737D"/>
    <w:rsid w:val="00774C53"/>
    <w:rsid w:val="007758C4"/>
    <w:rsid w:val="0077666C"/>
    <w:rsid w:val="00785253"/>
    <w:rsid w:val="007A351B"/>
    <w:rsid w:val="007A5E0A"/>
    <w:rsid w:val="007A69AC"/>
    <w:rsid w:val="007A76C5"/>
    <w:rsid w:val="007A7B82"/>
    <w:rsid w:val="007B2A15"/>
    <w:rsid w:val="007C7408"/>
    <w:rsid w:val="007D008E"/>
    <w:rsid w:val="007D7925"/>
    <w:rsid w:val="007D7958"/>
    <w:rsid w:val="007E61AA"/>
    <w:rsid w:val="0080797B"/>
    <w:rsid w:val="00821624"/>
    <w:rsid w:val="00824BC1"/>
    <w:rsid w:val="00835F61"/>
    <w:rsid w:val="00863861"/>
    <w:rsid w:val="008708D7"/>
    <w:rsid w:val="00882EB0"/>
    <w:rsid w:val="008943C9"/>
    <w:rsid w:val="00895388"/>
    <w:rsid w:val="008975C9"/>
    <w:rsid w:val="008A013F"/>
    <w:rsid w:val="008A4D91"/>
    <w:rsid w:val="008C291A"/>
    <w:rsid w:val="008C2EE3"/>
    <w:rsid w:val="008D0A14"/>
    <w:rsid w:val="008E76CF"/>
    <w:rsid w:val="008F0297"/>
    <w:rsid w:val="008F678F"/>
    <w:rsid w:val="009005E5"/>
    <w:rsid w:val="009176EA"/>
    <w:rsid w:val="00924F47"/>
    <w:rsid w:val="0092521E"/>
    <w:rsid w:val="00933EF2"/>
    <w:rsid w:val="00934797"/>
    <w:rsid w:val="009356D3"/>
    <w:rsid w:val="009438AD"/>
    <w:rsid w:val="00950943"/>
    <w:rsid w:val="00954E21"/>
    <w:rsid w:val="00960865"/>
    <w:rsid w:val="00975E9B"/>
    <w:rsid w:val="009906DE"/>
    <w:rsid w:val="009919BB"/>
    <w:rsid w:val="009952F6"/>
    <w:rsid w:val="009D06B5"/>
    <w:rsid w:val="009E7D16"/>
    <w:rsid w:val="009F495C"/>
    <w:rsid w:val="00A04E7D"/>
    <w:rsid w:val="00A1716F"/>
    <w:rsid w:val="00A27AAC"/>
    <w:rsid w:val="00A31A13"/>
    <w:rsid w:val="00A35A80"/>
    <w:rsid w:val="00A43E5D"/>
    <w:rsid w:val="00A51D48"/>
    <w:rsid w:val="00A56A95"/>
    <w:rsid w:val="00A57BEF"/>
    <w:rsid w:val="00A610A7"/>
    <w:rsid w:val="00A6296D"/>
    <w:rsid w:val="00A651AE"/>
    <w:rsid w:val="00A83F75"/>
    <w:rsid w:val="00A85712"/>
    <w:rsid w:val="00A873A4"/>
    <w:rsid w:val="00A9299B"/>
    <w:rsid w:val="00A96542"/>
    <w:rsid w:val="00AA4F6B"/>
    <w:rsid w:val="00AC10E3"/>
    <w:rsid w:val="00AC4F2B"/>
    <w:rsid w:val="00AD0AF0"/>
    <w:rsid w:val="00AE0CE3"/>
    <w:rsid w:val="00AF4AEA"/>
    <w:rsid w:val="00B00614"/>
    <w:rsid w:val="00B16C33"/>
    <w:rsid w:val="00B36D43"/>
    <w:rsid w:val="00B44243"/>
    <w:rsid w:val="00B53E52"/>
    <w:rsid w:val="00B54222"/>
    <w:rsid w:val="00B56A16"/>
    <w:rsid w:val="00B61CE2"/>
    <w:rsid w:val="00B86F66"/>
    <w:rsid w:val="00BC261C"/>
    <w:rsid w:val="00BD457D"/>
    <w:rsid w:val="00BE245A"/>
    <w:rsid w:val="00BE7A34"/>
    <w:rsid w:val="00C232BF"/>
    <w:rsid w:val="00C312E5"/>
    <w:rsid w:val="00C32769"/>
    <w:rsid w:val="00C35DE6"/>
    <w:rsid w:val="00C423FE"/>
    <w:rsid w:val="00C478B8"/>
    <w:rsid w:val="00C5383C"/>
    <w:rsid w:val="00C53B16"/>
    <w:rsid w:val="00C626CF"/>
    <w:rsid w:val="00CB52A8"/>
    <w:rsid w:val="00CC0F81"/>
    <w:rsid w:val="00CC3B98"/>
    <w:rsid w:val="00CD72D1"/>
    <w:rsid w:val="00D31A0F"/>
    <w:rsid w:val="00D466D8"/>
    <w:rsid w:val="00D66198"/>
    <w:rsid w:val="00D93181"/>
    <w:rsid w:val="00D944D8"/>
    <w:rsid w:val="00D96B24"/>
    <w:rsid w:val="00DB2E58"/>
    <w:rsid w:val="00DB35B5"/>
    <w:rsid w:val="00DC629F"/>
    <w:rsid w:val="00DD6693"/>
    <w:rsid w:val="00DD6B09"/>
    <w:rsid w:val="00E050ED"/>
    <w:rsid w:val="00E13552"/>
    <w:rsid w:val="00E1507E"/>
    <w:rsid w:val="00E16B04"/>
    <w:rsid w:val="00E33605"/>
    <w:rsid w:val="00E51F1F"/>
    <w:rsid w:val="00E63AB4"/>
    <w:rsid w:val="00E653AD"/>
    <w:rsid w:val="00E73D45"/>
    <w:rsid w:val="00E76B42"/>
    <w:rsid w:val="00EB07B2"/>
    <w:rsid w:val="00EB3969"/>
    <w:rsid w:val="00EC3037"/>
    <w:rsid w:val="00ED1AF9"/>
    <w:rsid w:val="00EE17A9"/>
    <w:rsid w:val="00EE78C6"/>
    <w:rsid w:val="00EF05EB"/>
    <w:rsid w:val="00F146E1"/>
    <w:rsid w:val="00F23507"/>
    <w:rsid w:val="00F37FBE"/>
    <w:rsid w:val="00F5208E"/>
    <w:rsid w:val="00F5528D"/>
    <w:rsid w:val="00F563BA"/>
    <w:rsid w:val="00F60E59"/>
    <w:rsid w:val="00F76146"/>
    <w:rsid w:val="00F83C4F"/>
    <w:rsid w:val="00F9370B"/>
    <w:rsid w:val="00F94597"/>
    <w:rsid w:val="00FA06DC"/>
    <w:rsid w:val="00FA55EE"/>
    <w:rsid w:val="00FB2595"/>
    <w:rsid w:val="00FB55A6"/>
    <w:rsid w:val="00FD0618"/>
    <w:rsid w:val="00FD5392"/>
    <w:rsid w:val="00FE463E"/>
  </w:rsids>
  <m:mathPr>
    <m:mathFont m:val="Cambria Math"/>
    <m:brkBin m:val="before"/>
    <m:brkBinSub m:val="--"/>
    <m:smallFrac m:val="off"/>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z w:val="24"/>
        <w:szCs w:val="24"/>
        <w:lang w:val="de-DE" w:eastAsia="en-US" w:bidi="ar-SA"/>
      </w:rPr>
    </w:rPrDefault>
    <w:pPrDefault>
      <w:pPr>
        <w:ind w:left="340"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0AF0"/>
    <w:pPr>
      <w:ind w:left="0" w:firstLine="0"/>
    </w:pPr>
  </w:style>
  <w:style w:type="paragraph" w:styleId="berschrift1">
    <w:name w:val="heading 1"/>
    <w:basedOn w:val="Standard"/>
    <w:next w:val="Standard"/>
    <w:link w:val="berschrift1Zchn"/>
    <w:qFormat/>
    <w:rsid w:val="00261ECD"/>
    <w:pPr>
      <w:keepNext/>
      <w:spacing w:before="240" w:after="60"/>
      <w:jc w:val="center"/>
      <w:outlineLvl w:val="0"/>
    </w:pPr>
    <w:rPr>
      <w:rFonts w:eastAsiaTheme="majorEastAsia" w:cstheme="majorBidi"/>
      <w:b/>
      <w:bCs/>
      <w:color w:val="0000FF"/>
      <w:kern w:val="32"/>
      <w:sz w:val="36"/>
      <w:szCs w:val="32"/>
    </w:rPr>
  </w:style>
  <w:style w:type="paragraph" w:styleId="berschrift2">
    <w:name w:val="heading 2"/>
    <w:basedOn w:val="Standard"/>
    <w:next w:val="Standard"/>
    <w:link w:val="berschrift2Zchn"/>
    <w:qFormat/>
    <w:rsid w:val="00261ECD"/>
    <w:pPr>
      <w:keepNext/>
      <w:widowControl w:val="0"/>
      <w:tabs>
        <w:tab w:val="left" w:pos="419"/>
      </w:tabs>
      <w:autoSpaceDE w:val="0"/>
      <w:autoSpaceDN w:val="0"/>
      <w:adjustRightInd w:val="0"/>
      <w:ind w:left="420" w:hanging="420"/>
      <w:jc w:val="center"/>
      <w:outlineLvl w:val="1"/>
    </w:pPr>
    <w:rPr>
      <w:rFonts w:eastAsiaTheme="majorEastAsia" w:cstheme="majorBidi"/>
      <w:b/>
      <w:color w:val="0000FF"/>
      <w:sz w:val="32"/>
      <w:lang w:eastAsia="de-DE"/>
    </w:rPr>
  </w:style>
  <w:style w:type="paragraph" w:styleId="berschrift3">
    <w:name w:val="heading 3"/>
    <w:basedOn w:val="Standard"/>
    <w:next w:val="Standard"/>
    <w:link w:val="berschrift3Zchn"/>
    <w:uiPriority w:val="9"/>
    <w:unhideWhenUsed/>
    <w:qFormat/>
    <w:rsid w:val="00261ECD"/>
    <w:pPr>
      <w:keepNext/>
      <w:keepLines/>
      <w:outlineLvl w:val="2"/>
    </w:pPr>
    <w:rPr>
      <w:rFonts w:eastAsiaTheme="majorEastAsia" w:cstheme="majorBidi"/>
      <w:b/>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1ECD"/>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261ECD"/>
    <w:rPr>
      <w:rFonts w:eastAsiaTheme="majorEastAsia" w:cstheme="majorBidi"/>
      <w:b/>
      <w:iCs w:val="0"/>
      <w:color w:val="0000FF"/>
      <w:sz w:val="32"/>
      <w:lang w:eastAsia="de-DE"/>
    </w:rPr>
  </w:style>
  <w:style w:type="character" w:customStyle="1" w:styleId="berschrift3Zchn">
    <w:name w:val="Überschrift 3 Zchn"/>
    <w:basedOn w:val="Absatz-Standardschriftart"/>
    <w:link w:val="berschrift3"/>
    <w:uiPriority w:val="9"/>
    <w:rsid w:val="00261ECD"/>
    <w:rPr>
      <w:rFonts w:eastAsiaTheme="majorEastAsia" w:cstheme="majorBidi"/>
      <w:b/>
      <w:bCs/>
      <w:color w:val="0000FF"/>
      <w:sz w:val="28"/>
    </w:rPr>
  </w:style>
  <w:style w:type="paragraph" w:styleId="Kopfzeile">
    <w:name w:val="header"/>
    <w:basedOn w:val="Standard"/>
    <w:link w:val="KopfzeileZchn"/>
    <w:rsid w:val="00C312E5"/>
    <w:pPr>
      <w:tabs>
        <w:tab w:val="center" w:pos="4536"/>
        <w:tab w:val="right" w:pos="9072"/>
      </w:tabs>
    </w:pPr>
    <w:rPr>
      <w:rFonts w:eastAsia="Times New Roman"/>
      <w:sz w:val="16"/>
      <w:lang w:eastAsia="de-DE"/>
    </w:rPr>
  </w:style>
  <w:style w:type="character" w:customStyle="1" w:styleId="KopfzeileZchn">
    <w:name w:val="Kopfzeile Zchn"/>
    <w:basedOn w:val="Absatz-Standardschriftart"/>
    <w:link w:val="Kopfzeile"/>
    <w:rsid w:val="00C312E5"/>
    <w:rPr>
      <w:rFonts w:eastAsia="Times New Roman"/>
      <w:sz w:val="16"/>
      <w:szCs w:val="24"/>
      <w:lang w:eastAsia="de-DE"/>
    </w:rPr>
  </w:style>
  <w:style w:type="character" w:styleId="Hervorhebung">
    <w:name w:val="Emphasis"/>
    <w:aliases w:val="Hervorhebung 3"/>
    <w:basedOn w:val="Absatz-Standardschriftart"/>
    <w:uiPriority w:val="1"/>
    <w:qFormat/>
    <w:rsid w:val="00261ECD"/>
    <w:rPr>
      <w:b/>
      <w:color w:val="0000FF"/>
    </w:rPr>
  </w:style>
  <w:style w:type="paragraph" w:customStyle="1" w:styleId="Hervorhebung2">
    <w:name w:val="Hervorhebung 2"/>
    <w:basedOn w:val="Standard"/>
    <w:qFormat/>
    <w:rsid w:val="00261ECD"/>
    <w:rPr>
      <w:b/>
      <w:color w:val="FF0000"/>
    </w:rPr>
  </w:style>
  <w:style w:type="numbering" w:customStyle="1" w:styleId="Aufzhlung">
    <w:name w:val="Aufzählung"/>
    <w:basedOn w:val="KeineListe"/>
    <w:uiPriority w:val="99"/>
    <w:rsid w:val="00C312E5"/>
    <w:pPr>
      <w:numPr>
        <w:numId w:val="1"/>
      </w:numPr>
    </w:pPr>
  </w:style>
  <w:style w:type="paragraph" w:styleId="Listenabsatz">
    <w:name w:val="List Paragraph"/>
    <w:basedOn w:val="Standard"/>
    <w:uiPriority w:val="34"/>
    <w:qFormat/>
    <w:rsid w:val="00261ECD"/>
    <w:pPr>
      <w:ind w:left="720"/>
      <w:contextualSpacing/>
    </w:pPr>
  </w:style>
  <w:style w:type="character" w:customStyle="1" w:styleId="Hervorhebung1">
    <w:name w:val="Hervorhebung1"/>
    <w:basedOn w:val="Absatz-Standardschriftart"/>
    <w:qFormat/>
    <w:rsid w:val="00261ECD"/>
    <w:rPr>
      <w:b/>
      <w:color w:val="008000"/>
    </w:rPr>
  </w:style>
  <w:style w:type="table" w:styleId="Tabellengitternetz">
    <w:name w:val="Table Grid"/>
    <w:basedOn w:val="NormaleTabelle"/>
    <w:rsid w:val="00AD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rsid w:val="00AD0AF0"/>
  </w:style>
  <w:style w:type="paragraph" w:styleId="Sprechblasentext">
    <w:name w:val="Balloon Text"/>
    <w:basedOn w:val="Standard"/>
    <w:link w:val="SprechblasentextZchn"/>
    <w:uiPriority w:val="99"/>
    <w:semiHidden/>
    <w:unhideWhenUsed/>
    <w:rsid w:val="00AD0A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AF0"/>
    <w:rPr>
      <w:rFonts w:ascii="Tahoma" w:hAnsi="Tahoma" w:cs="Tahoma"/>
      <w:sz w:val="16"/>
      <w:szCs w:val="16"/>
    </w:rPr>
  </w:style>
  <w:style w:type="character" w:styleId="Platzhaltertext">
    <w:name w:val="Placeholder Text"/>
    <w:basedOn w:val="Absatz-Standardschriftart"/>
    <w:uiPriority w:val="99"/>
    <w:semiHidden/>
    <w:rsid w:val="004B6D22"/>
    <w:rPr>
      <w:color w:val="808080"/>
    </w:rPr>
  </w:style>
  <w:style w:type="paragraph" w:styleId="Fuzeile">
    <w:name w:val="footer"/>
    <w:basedOn w:val="Standard"/>
    <w:link w:val="FuzeileZchn"/>
    <w:uiPriority w:val="99"/>
    <w:unhideWhenUsed/>
    <w:rsid w:val="00201564"/>
    <w:pPr>
      <w:tabs>
        <w:tab w:val="center" w:pos="4536"/>
        <w:tab w:val="right" w:pos="9072"/>
      </w:tabs>
    </w:pPr>
  </w:style>
  <w:style w:type="character" w:customStyle="1" w:styleId="FuzeileZchn">
    <w:name w:val="Fußzeile Zchn"/>
    <w:basedOn w:val="Absatz-Standardschriftart"/>
    <w:link w:val="Fuzeile"/>
    <w:uiPriority w:val="99"/>
    <w:rsid w:val="00201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color w:val="000000"/>
        <w:sz w:val="24"/>
        <w:szCs w:val="24"/>
        <w:lang w:val="de-DE" w:eastAsia="en-US" w:bidi="ar-SA"/>
      </w:rPr>
    </w:rPrDefault>
    <w:pPrDefault>
      <w:pPr>
        <w:ind w:left="340"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0AF0"/>
    <w:pPr>
      <w:ind w:left="0" w:firstLine="0"/>
    </w:pPr>
  </w:style>
  <w:style w:type="paragraph" w:styleId="berschrift1">
    <w:name w:val="heading 1"/>
    <w:basedOn w:val="Standard"/>
    <w:next w:val="Standard"/>
    <w:link w:val="berschrift1Zchn"/>
    <w:qFormat/>
    <w:rsid w:val="00261ECD"/>
    <w:pPr>
      <w:keepNext/>
      <w:spacing w:before="240" w:after="60"/>
      <w:jc w:val="center"/>
      <w:outlineLvl w:val="0"/>
    </w:pPr>
    <w:rPr>
      <w:rFonts w:eastAsiaTheme="majorEastAsia" w:cstheme="majorBidi"/>
      <w:b/>
      <w:bCs/>
      <w:color w:val="0000FF"/>
      <w:kern w:val="32"/>
      <w:sz w:val="36"/>
      <w:szCs w:val="32"/>
    </w:rPr>
  </w:style>
  <w:style w:type="paragraph" w:styleId="berschrift2">
    <w:name w:val="heading 2"/>
    <w:basedOn w:val="Standard"/>
    <w:next w:val="Standard"/>
    <w:link w:val="berschrift2Zchn"/>
    <w:qFormat/>
    <w:rsid w:val="00261ECD"/>
    <w:pPr>
      <w:keepNext/>
      <w:widowControl w:val="0"/>
      <w:tabs>
        <w:tab w:val="left" w:pos="419"/>
      </w:tabs>
      <w:autoSpaceDE w:val="0"/>
      <w:autoSpaceDN w:val="0"/>
      <w:adjustRightInd w:val="0"/>
      <w:ind w:left="420" w:hanging="420"/>
      <w:jc w:val="center"/>
      <w:outlineLvl w:val="1"/>
    </w:pPr>
    <w:rPr>
      <w:rFonts w:eastAsiaTheme="majorEastAsia" w:cstheme="majorBidi"/>
      <w:b/>
      <w:color w:val="0000FF"/>
      <w:sz w:val="32"/>
      <w:lang w:eastAsia="de-DE"/>
    </w:rPr>
  </w:style>
  <w:style w:type="paragraph" w:styleId="berschrift3">
    <w:name w:val="heading 3"/>
    <w:basedOn w:val="Standard"/>
    <w:next w:val="Standard"/>
    <w:link w:val="berschrift3Zchn"/>
    <w:uiPriority w:val="9"/>
    <w:unhideWhenUsed/>
    <w:qFormat/>
    <w:rsid w:val="00261ECD"/>
    <w:pPr>
      <w:keepNext/>
      <w:keepLines/>
      <w:outlineLvl w:val="2"/>
    </w:pPr>
    <w:rPr>
      <w:rFonts w:eastAsiaTheme="majorEastAsia" w:cstheme="majorBidi"/>
      <w:b/>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1ECD"/>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261ECD"/>
    <w:rPr>
      <w:rFonts w:eastAsiaTheme="majorEastAsia" w:cstheme="majorBidi"/>
      <w:b/>
      <w:iCs w:val="0"/>
      <w:color w:val="0000FF"/>
      <w:sz w:val="32"/>
      <w:lang w:eastAsia="de-DE"/>
    </w:rPr>
  </w:style>
  <w:style w:type="character" w:customStyle="1" w:styleId="berschrift3Zchn">
    <w:name w:val="Überschrift 3 Zchn"/>
    <w:basedOn w:val="Absatz-Standardschriftart"/>
    <w:link w:val="berschrift3"/>
    <w:uiPriority w:val="9"/>
    <w:rsid w:val="00261ECD"/>
    <w:rPr>
      <w:rFonts w:eastAsiaTheme="majorEastAsia" w:cstheme="majorBidi"/>
      <w:b/>
      <w:bCs/>
      <w:color w:val="0000FF"/>
      <w:sz w:val="28"/>
    </w:rPr>
  </w:style>
  <w:style w:type="paragraph" w:styleId="Kopfzeile">
    <w:name w:val="header"/>
    <w:basedOn w:val="Standard"/>
    <w:link w:val="KopfzeileZchn"/>
    <w:rsid w:val="00C312E5"/>
    <w:pPr>
      <w:tabs>
        <w:tab w:val="center" w:pos="4536"/>
        <w:tab w:val="right" w:pos="9072"/>
      </w:tabs>
    </w:pPr>
    <w:rPr>
      <w:rFonts w:eastAsia="Times New Roman"/>
      <w:sz w:val="16"/>
      <w:lang w:eastAsia="de-DE"/>
    </w:rPr>
  </w:style>
  <w:style w:type="character" w:customStyle="1" w:styleId="KopfzeileZchn">
    <w:name w:val="Kopfzeile Zchn"/>
    <w:basedOn w:val="Absatz-Standardschriftart"/>
    <w:link w:val="Kopfzeile"/>
    <w:rsid w:val="00C312E5"/>
    <w:rPr>
      <w:rFonts w:eastAsia="Times New Roman"/>
      <w:sz w:val="16"/>
      <w:szCs w:val="24"/>
      <w:lang w:eastAsia="de-DE"/>
    </w:rPr>
  </w:style>
  <w:style w:type="character" w:styleId="Hervorhebung">
    <w:name w:val="Emphasis"/>
    <w:aliases w:val="Hervorhebung 3"/>
    <w:basedOn w:val="Absatz-Standardschriftart"/>
    <w:uiPriority w:val="1"/>
    <w:qFormat/>
    <w:rsid w:val="00261ECD"/>
    <w:rPr>
      <w:b/>
      <w:color w:val="0000FF"/>
    </w:rPr>
  </w:style>
  <w:style w:type="paragraph" w:customStyle="1" w:styleId="Hervorhebung2">
    <w:name w:val="Hervorhebung 2"/>
    <w:basedOn w:val="Standard"/>
    <w:qFormat/>
    <w:rsid w:val="00261ECD"/>
    <w:rPr>
      <w:b/>
      <w:color w:val="FF0000"/>
    </w:rPr>
  </w:style>
  <w:style w:type="numbering" w:customStyle="1" w:styleId="Aufzhlung">
    <w:name w:val="Aufzählung"/>
    <w:basedOn w:val="KeineListe"/>
    <w:uiPriority w:val="99"/>
    <w:rsid w:val="00C312E5"/>
    <w:pPr>
      <w:numPr>
        <w:numId w:val="1"/>
      </w:numPr>
    </w:pPr>
  </w:style>
  <w:style w:type="paragraph" w:styleId="Listenabsatz">
    <w:name w:val="List Paragraph"/>
    <w:basedOn w:val="Standard"/>
    <w:uiPriority w:val="34"/>
    <w:qFormat/>
    <w:rsid w:val="00261ECD"/>
    <w:pPr>
      <w:ind w:left="720"/>
      <w:contextualSpacing/>
    </w:pPr>
  </w:style>
  <w:style w:type="character" w:customStyle="1" w:styleId="Hervorhebung1">
    <w:name w:val="Hervorhebung1"/>
    <w:basedOn w:val="Absatz-Standardschriftart"/>
    <w:qFormat/>
    <w:rsid w:val="00261ECD"/>
    <w:rPr>
      <w:b/>
      <w:color w:val="008000"/>
    </w:rPr>
  </w:style>
  <w:style w:type="table" w:styleId="Tabellenraster">
    <w:name w:val="Table Grid"/>
    <w:basedOn w:val="NormaleTabelle"/>
    <w:rsid w:val="00AD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AD0AF0"/>
  </w:style>
  <w:style w:type="paragraph" w:styleId="Sprechblasentext">
    <w:name w:val="Balloon Text"/>
    <w:basedOn w:val="Standard"/>
    <w:link w:val="SprechblasentextZchn"/>
    <w:uiPriority w:val="99"/>
    <w:semiHidden/>
    <w:unhideWhenUsed/>
    <w:rsid w:val="00AD0A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AF0"/>
    <w:rPr>
      <w:rFonts w:ascii="Tahoma" w:hAnsi="Tahoma" w:cs="Tahoma"/>
      <w:sz w:val="16"/>
      <w:szCs w:val="16"/>
    </w:rPr>
  </w:style>
  <w:style w:type="character" w:styleId="Platzhaltertext">
    <w:name w:val="Placeholder Text"/>
    <w:basedOn w:val="Absatz-Standardschriftart"/>
    <w:uiPriority w:val="99"/>
    <w:semiHidden/>
    <w:rsid w:val="004B6D22"/>
    <w:rPr>
      <w:color w:val="808080"/>
    </w:rPr>
  </w:style>
  <w:style w:type="paragraph" w:styleId="Fuzeile">
    <w:name w:val="footer"/>
    <w:basedOn w:val="Standard"/>
    <w:link w:val="FuzeileZchn"/>
    <w:uiPriority w:val="99"/>
    <w:unhideWhenUsed/>
    <w:rsid w:val="00201564"/>
    <w:pPr>
      <w:tabs>
        <w:tab w:val="center" w:pos="4536"/>
        <w:tab w:val="right" w:pos="9072"/>
      </w:tabs>
    </w:pPr>
  </w:style>
  <w:style w:type="character" w:customStyle="1" w:styleId="FuzeileZchn">
    <w:name w:val="Fußzeile Zchn"/>
    <w:basedOn w:val="Absatz-Standardschriftart"/>
    <w:link w:val="Fuzeile"/>
    <w:uiPriority w:val="99"/>
    <w:rsid w:val="00201564"/>
  </w:style>
</w:styles>
</file>

<file path=word/webSettings.xml><?xml version="1.0" encoding="utf-8"?>
<w:webSettings xmlns:r="http://schemas.openxmlformats.org/officeDocument/2006/relationships" xmlns:w="http://schemas.openxmlformats.org/wordprocessingml/2006/main">
  <w:divs>
    <w:div w:id="41712042">
      <w:bodyDiv w:val="1"/>
      <w:marLeft w:val="0"/>
      <w:marRight w:val="0"/>
      <w:marTop w:val="0"/>
      <w:marBottom w:val="0"/>
      <w:divBdr>
        <w:top w:val="none" w:sz="0" w:space="0" w:color="auto"/>
        <w:left w:val="none" w:sz="0" w:space="0" w:color="auto"/>
        <w:bottom w:val="none" w:sz="0" w:space="0" w:color="auto"/>
        <w:right w:val="none" w:sz="0" w:space="0" w:color="auto"/>
      </w:divBdr>
    </w:div>
    <w:div w:id="265844258">
      <w:bodyDiv w:val="1"/>
      <w:marLeft w:val="0"/>
      <w:marRight w:val="0"/>
      <w:marTop w:val="0"/>
      <w:marBottom w:val="0"/>
      <w:divBdr>
        <w:top w:val="none" w:sz="0" w:space="0" w:color="auto"/>
        <w:left w:val="none" w:sz="0" w:space="0" w:color="auto"/>
        <w:bottom w:val="none" w:sz="0" w:space="0" w:color="auto"/>
        <w:right w:val="none" w:sz="0" w:space="0" w:color="auto"/>
      </w:divBdr>
    </w:div>
    <w:div w:id="409497714">
      <w:bodyDiv w:val="1"/>
      <w:marLeft w:val="0"/>
      <w:marRight w:val="0"/>
      <w:marTop w:val="0"/>
      <w:marBottom w:val="0"/>
      <w:divBdr>
        <w:top w:val="none" w:sz="0" w:space="0" w:color="auto"/>
        <w:left w:val="none" w:sz="0" w:space="0" w:color="auto"/>
        <w:bottom w:val="none" w:sz="0" w:space="0" w:color="auto"/>
        <w:right w:val="none" w:sz="0" w:space="0" w:color="auto"/>
      </w:divBdr>
    </w:div>
    <w:div w:id="478502383">
      <w:bodyDiv w:val="1"/>
      <w:marLeft w:val="0"/>
      <w:marRight w:val="0"/>
      <w:marTop w:val="0"/>
      <w:marBottom w:val="0"/>
      <w:divBdr>
        <w:top w:val="none" w:sz="0" w:space="0" w:color="auto"/>
        <w:left w:val="none" w:sz="0" w:space="0" w:color="auto"/>
        <w:bottom w:val="none" w:sz="0" w:space="0" w:color="auto"/>
        <w:right w:val="none" w:sz="0" w:space="0" w:color="auto"/>
      </w:divBdr>
    </w:div>
    <w:div w:id="535167819">
      <w:bodyDiv w:val="1"/>
      <w:marLeft w:val="0"/>
      <w:marRight w:val="0"/>
      <w:marTop w:val="0"/>
      <w:marBottom w:val="0"/>
      <w:divBdr>
        <w:top w:val="none" w:sz="0" w:space="0" w:color="auto"/>
        <w:left w:val="none" w:sz="0" w:space="0" w:color="auto"/>
        <w:bottom w:val="none" w:sz="0" w:space="0" w:color="auto"/>
        <w:right w:val="none" w:sz="0" w:space="0" w:color="auto"/>
      </w:divBdr>
    </w:div>
    <w:div w:id="677468118">
      <w:bodyDiv w:val="1"/>
      <w:marLeft w:val="0"/>
      <w:marRight w:val="0"/>
      <w:marTop w:val="0"/>
      <w:marBottom w:val="0"/>
      <w:divBdr>
        <w:top w:val="none" w:sz="0" w:space="0" w:color="auto"/>
        <w:left w:val="none" w:sz="0" w:space="0" w:color="auto"/>
        <w:bottom w:val="none" w:sz="0" w:space="0" w:color="auto"/>
        <w:right w:val="none" w:sz="0" w:space="0" w:color="auto"/>
      </w:divBdr>
    </w:div>
    <w:div w:id="727261703">
      <w:bodyDiv w:val="1"/>
      <w:marLeft w:val="0"/>
      <w:marRight w:val="0"/>
      <w:marTop w:val="0"/>
      <w:marBottom w:val="0"/>
      <w:divBdr>
        <w:top w:val="none" w:sz="0" w:space="0" w:color="auto"/>
        <w:left w:val="none" w:sz="0" w:space="0" w:color="auto"/>
        <w:bottom w:val="none" w:sz="0" w:space="0" w:color="auto"/>
        <w:right w:val="none" w:sz="0" w:space="0" w:color="auto"/>
      </w:divBdr>
    </w:div>
    <w:div w:id="909193987">
      <w:bodyDiv w:val="1"/>
      <w:marLeft w:val="0"/>
      <w:marRight w:val="0"/>
      <w:marTop w:val="0"/>
      <w:marBottom w:val="0"/>
      <w:divBdr>
        <w:top w:val="none" w:sz="0" w:space="0" w:color="auto"/>
        <w:left w:val="none" w:sz="0" w:space="0" w:color="auto"/>
        <w:bottom w:val="none" w:sz="0" w:space="0" w:color="auto"/>
        <w:right w:val="none" w:sz="0" w:space="0" w:color="auto"/>
      </w:divBdr>
    </w:div>
    <w:div w:id="1734280208">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Raimund Hermann</dc:creator>
  <cp:lastModifiedBy>sere</cp:lastModifiedBy>
  <cp:revision>5</cp:revision>
  <cp:lastPrinted>2014-12-08T15:16:00Z</cp:lastPrinted>
  <dcterms:created xsi:type="dcterms:W3CDTF">2014-12-08T15:17:00Z</dcterms:created>
  <dcterms:modified xsi:type="dcterms:W3CDTF">2014-12-08T15:39:00Z</dcterms:modified>
</cp:coreProperties>
</file>