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D8" w:rsidRPr="00E35BCF" w:rsidRDefault="00E029D8" w:rsidP="00FB7865">
      <w:pPr>
        <w:pBdr>
          <w:bottom w:val="single" w:sz="4" w:space="1" w:color="C00000"/>
        </w:pBdr>
        <w:jc w:val="center"/>
        <w:rPr>
          <w:color w:val="0000FF"/>
          <w:sz w:val="36"/>
          <w:szCs w:val="36"/>
        </w:rPr>
      </w:pPr>
      <w:r w:rsidRPr="00E35BCF">
        <w:rPr>
          <w:color w:val="0000FF"/>
          <w:sz w:val="36"/>
          <w:szCs w:val="36"/>
        </w:rPr>
        <w:t>Normalverteilung - Übungen</w:t>
      </w:r>
    </w:p>
    <w:p w:rsidR="002330BD" w:rsidRDefault="002330BD" w:rsidP="002330BD">
      <w:pPr>
        <w:widowControl w:val="0"/>
        <w:tabs>
          <w:tab w:val="right" w:pos="9072"/>
        </w:tabs>
        <w:autoSpaceDE w:val="0"/>
        <w:autoSpaceDN w:val="0"/>
        <w:adjustRightInd w:val="0"/>
      </w:pPr>
    </w:p>
    <w:p w:rsidR="002330BD" w:rsidRDefault="002330BD" w:rsidP="002330BD">
      <w:pPr>
        <w:widowControl w:val="0"/>
        <w:tabs>
          <w:tab w:val="right" w:pos="9072"/>
        </w:tabs>
        <w:autoSpaceDE w:val="0"/>
        <w:autoSpaceDN w:val="0"/>
        <w:adjustRightInd w:val="0"/>
        <w:rPr>
          <w:color w:val="008000"/>
        </w:rPr>
      </w:pPr>
    </w:p>
    <w:p w:rsidR="00E029D8" w:rsidRPr="00E35BCF" w:rsidRDefault="00E029D8" w:rsidP="00E35BCF">
      <w:pPr>
        <w:widowControl w:val="0"/>
        <w:tabs>
          <w:tab w:val="right" w:pos="9072"/>
        </w:tabs>
        <w:autoSpaceDE w:val="0"/>
        <w:autoSpaceDN w:val="0"/>
        <w:adjustRightInd w:val="0"/>
        <w:jc w:val="center"/>
        <w:rPr>
          <w:i/>
          <w:color w:val="auto"/>
        </w:rPr>
      </w:pPr>
    </w:p>
    <w:p w:rsidR="00E029D8" w:rsidRPr="000219F6" w:rsidRDefault="00E029D8" w:rsidP="000D4C6D">
      <w:pPr>
        <w:pStyle w:val="Listenabsatz"/>
        <w:widowControl w:val="0"/>
        <w:numPr>
          <w:ilvl w:val="0"/>
          <w:numId w:val="22"/>
        </w:numPr>
        <w:tabs>
          <w:tab w:val="right" w:pos="9072"/>
        </w:tabs>
        <w:autoSpaceDE w:val="0"/>
        <w:autoSpaceDN w:val="0"/>
        <w:adjustRightInd w:val="0"/>
      </w:pPr>
      <w:r w:rsidRPr="00B604DF">
        <w:rPr>
          <w:i/>
          <w:iCs/>
        </w:rPr>
        <w:t xml:space="preserve">L: 2899,62; 599,860; 0,78238; 0,13933; 0,07829; 1913 – 3887; 0,03338 </w:t>
      </w:r>
    </w:p>
    <w:p w:rsidR="00E029D8" w:rsidRPr="000219F6" w:rsidRDefault="00E029D8" w:rsidP="000219F6">
      <w:pPr>
        <w:widowControl w:val="0"/>
        <w:tabs>
          <w:tab w:val="left" w:pos="204"/>
          <w:tab w:val="right" w:pos="9072"/>
        </w:tabs>
        <w:autoSpaceDE w:val="0"/>
        <w:autoSpaceDN w:val="0"/>
        <w:adjustRightInd w:val="0"/>
        <w:spacing w:after="120"/>
      </w:pPr>
      <w:r w:rsidRPr="000219F6">
        <w:t xml:space="preserve">Familie Adam erwartet ein Kind und weiß auch schon, dass es ein Mädchen wird. In dem betreffenden Krankenhaus wurde in den </w:t>
      </w:r>
      <w:r w:rsidR="00D37418" w:rsidRPr="000219F6">
        <w:t>letzten</w:t>
      </w:r>
      <w:r w:rsidRPr="000219F6">
        <w:t xml:space="preserve"> Monaten das Geburtsgewicht (in Gramm) aller neugeborenen Mädchen festgehalten:</w:t>
      </w:r>
    </w:p>
    <w:p w:rsidR="00E029D8" w:rsidRPr="000219F6" w:rsidRDefault="00E029D8" w:rsidP="00E029D8">
      <w:pPr>
        <w:rPr>
          <w:sz w:val="22"/>
          <w:szCs w:val="22"/>
        </w:rPr>
      </w:pPr>
      <w:r w:rsidRPr="000219F6">
        <w:rPr>
          <w:sz w:val="22"/>
          <w:szCs w:val="22"/>
        </w:rPr>
        <w:t>1572, 1650, 1962, 1995, 2062, 2285, 2307, 2319, 2354, 2390, 2393, 2482, 2508, 2599, 2610, 2632, 2645, 2654, 2732, 2738, 2814, 2825, 2841, 2852, 2903, 2910, 2911, 2935, 2959, 2998, 3015, 3017, 3030, 3052, 3074, 3086, 3136, 3172, 3224, 3226, 3428, 3641, 3706, 3742, 3770, 3826, 3831, 3834, 4095, 4239</w:t>
      </w:r>
    </w:p>
    <w:p w:rsidR="00E029D8" w:rsidRPr="000219F6" w:rsidRDefault="00E029D8" w:rsidP="000219F6">
      <w:pPr>
        <w:widowControl w:val="0"/>
        <w:tabs>
          <w:tab w:val="left" w:pos="204"/>
          <w:tab w:val="right" w:pos="9072"/>
        </w:tabs>
        <w:autoSpaceDE w:val="0"/>
        <w:autoSpaceDN w:val="0"/>
        <w:adjustRightInd w:val="0"/>
        <w:spacing w:before="120"/>
      </w:pPr>
      <w:r w:rsidRPr="000219F6">
        <w:t>Es wird angenommen, dass das Gewicht eines neugeborenen Mäd</w:t>
      </w:r>
      <w:r w:rsidRPr="000219F6">
        <w:softHyphen/>
        <w:t>chens normalverteilt ist. Als Parameter der Normalverteilung werden der Mittelwert und die empirische Standardabwei</w:t>
      </w:r>
      <w:r w:rsidRPr="000219F6">
        <w:softHyphen/>
        <w:t>chung heran gezogen. Ein neu</w:t>
      </w:r>
      <w:r w:rsidRPr="000219F6">
        <w:softHyphen/>
        <w:t>geborenes Mädchen mit höchstens 2250 g wird als unterge</w:t>
      </w:r>
      <w:r w:rsidRPr="000219F6">
        <w:softHyphen/>
        <w:t>wichtig, eines mit mindestens 3750 g als übergewich</w:t>
      </w:r>
      <w:r w:rsidRPr="000219F6">
        <w:softHyphen/>
        <w:t xml:space="preserve">tig bezeichnet. </w:t>
      </w:r>
    </w:p>
    <w:p w:rsidR="00E029D8" w:rsidRPr="000219F6" w:rsidRDefault="00E029D8" w:rsidP="000D4C6D">
      <w:pPr>
        <w:widowControl w:val="0"/>
        <w:numPr>
          <w:ilvl w:val="0"/>
          <w:numId w:val="9"/>
        </w:numPr>
        <w:tabs>
          <w:tab w:val="right" w:pos="9072"/>
        </w:tabs>
        <w:autoSpaceDE w:val="0"/>
        <w:autoSpaceDN w:val="0"/>
        <w:adjustRightInd w:val="0"/>
      </w:pPr>
      <w:r w:rsidRPr="000219F6">
        <w:t>Bestimme und interpretiere die statistischen Kennwerte</w:t>
      </w:r>
      <w:r w:rsidR="00F02702" w:rsidRPr="000219F6">
        <w:t>. Runde auf ganze Gramm.</w:t>
      </w:r>
    </w:p>
    <w:p w:rsidR="00E029D8" w:rsidRPr="000219F6" w:rsidRDefault="00E029D8" w:rsidP="000D4C6D">
      <w:pPr>
        <w:widowControl w:val="0"/>
        <w:numPr>
          <w:ilvl w:val="0"/>
          <w:numId w:val="9"/>
        </w:numPr>
        <w:tabs>
          <w:tab w:val="right" w:pos="9072"/>
        </w:tabs>
        <w:autoSpaceDE w:val="0"/>
        <w:autoSpaceDN w:val="0"/>
        <w:adjustRightInd w:val="0"/>
      </w:pPr>
      <w:r w:rsidRPr="000219F6">
        <w:t>Wie groß ist die Wahrscheinlichkeit, dass das Kind der Familie Adam nor</w:t>
      </w:r>
      <w:r w:rsidRPr="000219F6">
        <w:softHyphen/>
        <w:t>malgewich</w:t>
      </w:r>
      <w:r w:rsidR="00706DEA">
        <w:softHyphen/>
      </w:r>
      <w:r w:rsidRPr="000219F6">
        <w:t xml:space="preserve">tig, untergewichtig, übergewichtig sein wird? </w:t>
      </w:r>
    </w:p>
    <w:p w:rsidR="00E029D8" w:rsidRPr="000219F6" w:rsidRDefault="00E029D8" w:rsidP="000D4C6D">
      <w:pPr>
        <w:widowControl w:val="0"/>
        <w:numPr>
          <w:ilvl w:val="0"/>
          <w:numId w:val="9"/>
        </w:numPr>
        <w:tabs>
          <w:tab w:val="right" w:pos="9072"/>
        </w:tabs>
        <w:autoSpaceDE w:val="0"/>
        <w:autoSpaceDN w:val="0"/>
        <w:adjustRightInd w:val="0"/>
      </w:pPr>
      <w:r w:rsidRPr="000219F6">
        <w:t>In welchem zum Erwartungswert symmetrischen Intervall liegen 90% der Babys be</w:t>
      </w:r>
      <w:r w:rsidR="005D1C2C">
        <w:softHyphen/>
      </w:r>
      <w:r w:rsidRPr="000219F6">
        <w:t>züg</w:t>
      </w:r>
      <w:r w:rsidRPr="000219F6">
        <w:softHyphen/>
        <w:t>lich ihres Gewichts?</w:t>
      </w:r>
    </w:p>
    <w:p w:rsidR="00E029D8" w:rsidRPr="000219F6" w:rsidRDefault="00E029D8" w:rsidP="000D4C6D">
      <w:pPr>
        <w:widowControl w:val="0"/>
        <w:numPr>
          <w:ilvl w:val="0"/>
          <w:numId w:val="9"/>
        </w:numPr>
        <w:tabs>
          <w:tab w:val="right" w:pos="9072"/>
        </w:tabs>
        <w:autoSpaceDE w:val="0"/>
        <w:autoSpaceDN w:val="0"/>
        <w:adjustRightInd w:val="0"/>
      </w:pPr>
      <w:r w:rsidRPr="000219F6">
        <w:t>Wie groß ist die Wahrscheinlichkeit, dass Baby Adam bei seiner Geburt mehr als 4000 g wiegt</w:t>
      </w:r>
      <w:r w:rsidRPr="000219F6">
        <w:tab/>
      </w:r>
    </w:p>
    <w:p w:rsidR="00E029D8" w:rsidRPr="000219F6" w:rsidRDefault="00E029D8" w:rsidP="00E029D8">
      <w:pPr>
        <w:widowControl w:val="0"/>
        <w:tabs>
          <w:tab w:val="left" w:pos="204"/>
        </w:tabs>
        <w:autoSpaceDE w:val="0"/>
        <w:autoSpaceDN w:val="0"/>
        <w:adjustRightInd w:val="0"/>
      </w:pPr>
    </w:p>
    <w:p w:rsidR="00E029D8" w:rsidRPr="000219F6" w:rsidRDefault="00E029D8" w:rsidP="000D4C6D">
      <w:pPr>
        <w:pStyle w:val="Listenabsatz"/>
        <w:widowControl w:val="0"/>
        <w:numPr>
          <w:ilvl w:val="0"/>
          <w:numId w:val="22"/>
        </w:numPr>
        <w:tabs>
          <w:tab w:val="right" w:pos="9072"/>
        </w:tabs>
        <w:autoSpaceDE w:val="0"/>
        <w:autoSpaceDN w:val="0"/>
        <w:adjustRightInd w:val="0"/>
      </w:pPr>
      <w:r w:rsidRPr="00B604DF">
        <w:rPr>
          <w:i/>
          <w:iCs/>
        </w:rPr>
        <w:t xml:space="preserve">L: 10; 0,02; 0,01242; je 0,00621; 9,96 10,04; 10,02; 9,97 10,03   </w:t>
      </w:r>
    </w:p>
    <w:p w:rsidR="00E029D8" w:rsidRPr="000219F6" w:rsidRDefault="00E029D8" w:rsidP="00E029D8">
      <w:pPr>
        <w:widowControl w:val="0"/>
        <w:autoSpaceDE w:val="0"/>
        <w:autoSpaceDN w:val="0"/>
        <w:adjustRightInd w:val="0"/>
        <w:spacing w:after="120"/>
      </w:pPr>
      <w:r w:rsidRPr="000219F6">
        <w:t>Eine Metallhobelmaschine erzeugt Metallplatten mit dem Sollwert 10mm. Platten, deren Di</w:t>
      </w:r>
      <w:r w:rsidRPr="000219F6">
        <w:softHyphen/>
        <w:t>cke höchstens 9,95 mm oder mindestens 10,05 mm beträgt, werden als Ausschuss be</w:t>
      </w:r>
      <w:r w:rsidR="005D1C2C">
        <w:softHyphen/>
      </w:r>
      <w:r w:rsidRPr="000219F6">
        <w:t>trachtet. Zur Qualitätssicherung wird eine Stichprobe von 100 Metallplatten gezogen.</w:t>
      </w:r>
    </w:p>
    <w:tbl>
      <w:tblPr>
        <w:tblW w:w="0" w:type="auto"/>
        <w:jc w:val="center"/>
        <w:tblBorders>
          <w:insideH w:val="single" w:sz="4" w:space="0" w:color="auto"/>
          <w:insideV w:val="single" w:sz="4" w:space="0" w:color="auto"/>
        </w:tblBorders>
        <w:tblCellMar>
          <w:left w:w="70" w:type="dxa"/>
          <w:right w:w="70" w:type="dxa"/>
        </w:tblCellMar>
        <w:tblLook w:val="0000"/>
      </w:tblPr>
      <w:tblGrid>
        <w:gridCol w:w="454"/>
        <w:gridCol w:w="624"/>
        <w:gridCol w:w="624"/>
        <w:gridCol w:w="624"/>
        <w:gridCol w:w="624"/>
        <w:gridCol w:w="624"/>
        <w:gridCol w:w="673"/>
        <w:gridCol w:w="673"/>
        <w:gridCol w:w="673"/>
        <w:gridCol w:w="673"/>
        <w:gridCol w:w="673"/>
        <w:gridCol w:w="673"/>
      </w:tblGrid>
      <w:tr w:rsidR="00E029D8" w:rsidRPr="000219F6" w:rsidTr="003A551C">
        <w:trPr>
          <w:jc w:val="center"/>
        </w:trPr>
        <w:tc>
          <w:tcPr>
            <w:tcW w:w="454" w:type="dxa"/>
          </w:tcPr>
          <w:p w:rsidR="00E029D8" w:rsidRPr="000219F6" w:rsidRDefault="00BF7914" w:rsidP="001B2F8F">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r>
                  <w:rPr>
                    <w:rFonts w:ascii="Cambria Math" w:eastAsia="MS Mincho" w:hAnsi="Cambria Math" w:cs="MS Mincho"/>
                    <w:sz w:val="22"/>
                    <w:szCs w:val="22"/>
                  </w:rPr>
                  <m:t xml:space="preserve"> </m:t>
                </m:r>
              </m:oMath>
            </m:oMathPara>
          </w:p>
        </w:tc>
        <w:tc>
          <w:tcPr>
            <w:tcW w:w="624" w:type="dxa"/>
            <w:shd w:val="clear" w:color="auto" w:fill="auto"/>
            <w:noWrap/>
            <w:vAlign w:val="bottom"/>
          </w:tcPr>
          <w:p w:rsidR="00E029D8" w:rsidRPr="000219F6" w:rsidRDefault="00E029D8" w:rsidP="001B2F8F">
            <w:pPr>
              <w:jc w:val="center"/>
              <w:rPr>
                <w:sz w:val="22"/>
                <w:szCs w:val="22"/>
              </w:rPr>
            </w:pPr>
            <w:r w:rsidRPr="000219F6">
              <w:rPr>
                <w:sz w:val="22"/>
                <w:szCs w:val="22"/>
              </w:rPr>
              <w:t>9,95</w:t>
            </w:r>
          </w:p>
        </w:tc>
        <w:tc>
          <w:tcPr>
            <w:tcW w:w="624" w:type="dxa"/>
            <w:shd w:val="clear" w:color="auto" w:fill="auto"/>
            <w:noWrap/>
            <w:vAlign w:val="bottom"/>
          </w:tcPr>
          <w:p w:rsidR="00E029D8" w:rsidRPr="000219F6" w:rsidRDefault="00E029D8" w:rsidP="001B2F8F">
            <w:pPr>
              <w:jc w:val="center"/>
              <w:rPr>
                <w:sz w:val="22"/>
                <w:szCs w:val="22"/>
              </w:rPr>
            </w:pPr>
            <w:r w:rsidRPr="000219F6">
              <w:rPr>
                <w:sz w:val="22"/>
                <w:szCs w:val="22"/>
              </w:rPr>
              <w:t>9,96</w:t>
            </w:r>
          </w:p>
        </w:tc>
        <w:tc>
          <w:tcPr>
            <w:tcW w:w="624" w:type="dxa"/>
            <w:shd w:val="clear" w:color="auto" w:fill="auto"/>
            <w:noWrap/>
            <w:vAlign w:val="bottom"/>
          </w:tcPr>
          <w:p w:rsidR="00E029D8" w:rsidRPr="000219F6" w:rsidRDefault="00E029D8" w:rsidP="001B2F8F">
            <w:pPr>
              <w:jc w:val="center"/>
              <w:rPr>
                <w:sz w:val="22"/>
                <w:szCs w:val="22"/>
              </w:rPr>
            </w:pPr>
            <w:r w:rsidRPr="000219F6">
              <w:rPr>
                <w:sz w:val="22"/>
                <w:szCs w:val="22"/>
              </w:rPr>
              <w:t>9,97</w:t>
            </w:r>
          </w:p>
        </w:tc>
        <w:tc>
          <w:tcPr>
            <w:tcW w:w="624" w:type="dxa"/>
            <w:shd w:val="clear" w:color="auto" w:fill="auto"/>
            <w:noWrap/>
            <w:vAlign w:val="bottom"/>
          </w:tcPr>
          <w:p w:rsidR="00E029D8" w:rsidRPr="000219F6" w:rsidRDefault="00E029D8" w:rsidP="001B2F8F">
            <w:pPr>
              <w:jc w:val="center"/>
              <w:rPr>
                <w:sz w:val="22"/>
                <w:szCs w:val="22"/>
              </w:rPr>
            </w:pPr>
            <w:r w:rsidRPr="000219F6">
              <w:rPr>
                <w:sz w:val="22"/>
                <w:szCs w:val="22"/>
              </w:rPr>
              <w:t>9,98</w:t>
            </w:r>
          </w:p>
        </w:tc>
        <w:tc>
          <w:tcPr>
            <w:tcW w:w="624" w:type="dxa"/>
            <w:shd w:val="clear" w:color="auto" w:fill="auto"/>
            <w:noWrap/>
            <w:vAlign w:val="bottom"/>
          </w:tcPr>
          <w:p w:rsidR="00E029D8" w:rsidRPr="000219F6" w:rsidRDefault="00E029D8" w:rsidP="001B2F8F">
            <w:pPr>
              <w:jc w:val="center"/>
              <w:rPr>
                <w:sz w:val="22"/>
                <w:szCs w:val="22"/>
              </w:rPr>
            </w:pPr>
            <w:r w:rsidRPr="000219F6">
              <w:rPr>
                <w:sz w:val="22"/>
                <w:szCs w:val="22"/>
              </w:rPr>
              <w:t>9,99</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10,00</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10,01</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10,02</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10,03</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10,04</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10,05</w:t>
            </w:r>
          </w:p>
        </w:tc>
      </w:tr>
      <w:tr w:rsidR="00E029D8" w:rsidRPr="000219F6" w:rsidTr="003A551C">
        <w:trPr>
          <w:jc w:val="center"/>
        </w:trPr>
        <w:tc>
          <w:tcPr>
            <w:tcW w:w="454" w:type="dxa"/>
          </w:tcPr>
          <w:p w:rsidR="00E029D8" w:rsidRPr="000219F6" w:rsidRDefault="00BF7914" w:rsidP="00E35BCF">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624" w:type="dxa"/>
            <w:shd w:val="clear" w:color="auto" w:fill="auto"/>
            <w:noWrap/>
            <w:vAlign w:val="bottom"/>
          </w:tcPr>
          <w:p w:rsidR="00E029D8" w:rsidRPr="000219F6" w:rsidRDefault="00E029D8" w:rsidP="001B2F8F">
            <w:pPr>
              <w:jc w:val="center"/>
              <w:rPr>
                <w:sz w:val="22"/>
                <w:szCs w:val="22"/>
              </w:rPr>
            </w:pPr>
            <w:r w:rsidRPr="000219F6">
              <w:rPr>
                <w:sz w:val="22"/>
                <w:szCs w:val="22"/>
              </w:rPr>
              <w:t>1</w:t>
            </w:r>
          </w:p>
        </w:tc>
        <w:tc>
          <w:tcPr>
            <w:tcW w:w="624" w:type="dxa"/>
            <w:shd w:val="clear" w:color="auto" w:fill="auto"/>
            <w:noWrap/>
            <w:vAlign w:val="bottom"/>
          </w:tcPr>
          <w:p w:rsidR="00E029D8" w:rsidRPr="000219F6" w:rsidRDefault="00E029D8" w:rsidP="001B2F8F">
            <w:pPr>
              <w:jc w:val="center"/>
              <w:rPr>
                <w:sz w:val="22"/>
                <w:szCs w:val="22"/>
              </w:rPr>
            </w:pPr>
            <w:r w:rsidRPr="000219F6">
              <w:rPr>
                <w:sz w:val="22"/>
                <w:szCs w:val="22"/>
              </w:rPr>
              <w:t>4</w:t>
            </w:r>
          </w:p>
        </w:tc>
        <w:tc>
          <w:tcPr>
            <w:tcW w:w="624" w:type="dxa"/>
            <w:shd w:val="clear" w:color="auto" w:fill="auto"/>
            <w:noWrap/>
            <w:vAlign w:val="bottom"/>
          </w:tcPr>
          <w:p w:rsidR="00E029D8" w:rsidRPr="000219F6" w:rsidRDefault="00E029D8" w:rsidP="001B2F8F">
            <w:pPr>
              <w:jc w:val="center"/>
              <w:rPr>
                <w:sz w:val="22"/>
                <w:szCs w:val="22"/>
              </w:rPr>
            </w:pPr>
            <w:r w:rsidRPr="000219F6">
              <w:rPr>
                <w:sz w:val="22"/>
                <w:szCs w:val="22"/>
              </w:rPr>
              <w:t>9</w:t>
            </w:r>
          </w:p>
        </w:tc>
        <w:tc>
          <w:tcPr>
            <w:tcW w:w="624" w:type="dxa"/>
            <w:shd w:val="clear" w:color="auto" w:fill="auto"/>
            <w:noWrap/>
            <w:vAlign w:val="bottom"/>
          </w:tcPr>
          <w:p w:rsidR="00E029D8" w:rsidRPr="000219F6" w:rsidRDefault="00E029D8" w:rsidP="001B2F8F">
            <w:pPr>
              <w:jc w:val="center"/>
              <w:rPr>
                <w:sz w:val="22"/>
                <w:szCs w:val="22"/>
              </w:rPr>
            </w:pPr>
            <w:r w:rsidRPr="000219F6">
              <w:rPr>
                <w:sz w:val="22"/>
                <w:szCs w:val="22"/>
              </w:rPr>
              <w:t>13</w:t>
            </w:r>
          </w:p>
        </w:tc>
        <w:tc>
          <w:tcPr>
            <w:tcW w:w="624" w:type="dxa"/>
            <w:shd w:val="clear" w:color="auto" w:fill="auto"/>
            <w:noWrap/>
            <w:vAlign w:val="bottom"/>
          </w:tcPr>
          <w:p w:rsidR="00E029D8" w:rsidRPr="000219F6" w:rsidRDefault="00E029D8" w:rsidP="001B2F8F">
            <w:pPr>
              <w:jc w:val="center"/>
              <w:rPr>
                <w:sz w:val="22"/>
                <w:szCs w:val="22"/>
              </w:rPr>
            </w:pPr>
            <w:r w:rsidRPr="000219F6">
              <w:rPr>
                <w:sz w:val="22"/>
                <w:szCs w:val="22"/>
              </w:rPr>
              <w:t>19</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16</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13</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12</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7</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5</w:t>
            </w:r>
          </w:p>
        </w:tc>
        <w:tc>
          <w:tcPr>
            <w:tcW w:w="635" w:type="dxa"/>
            <w:shd w:val="clear" w:color="auto" w:fill="auto"/>
            <w:noWrap/>
            <w:vAlign w:val="bottom"/>
          </w:tcPr>
          <w:p w:rsidR="00E029D8" w:rsidRPr="000219F6" w:rsidRDefault="00E029D8" w:rsidP="001B2F8F">
            <w:pPr>
              <w:jc w:val="center"/>
              <w:rPr>
                <w:sz w:val="22"/>
                <w:szCs w:val="22"/>
              </w:rPr>
            </w:pPr>
            <w:r w:rsidRPr="000219F6">
              <w:rPr>
                <w:sz w:val="22"/>
                <w:szCs w:val="22"/>
              </w:rPr>
              <w:t>1</w:t>
            </w:r>
          </w:p>
        </w:tc>
      </w:tr>
    </w:tbl>
    <w:p w:rsidR="00E029D8" w:rsidRPr="000219F6" w:rsidRDefault="00E029D8" w:rsidP="000D4C6D">
      <w:pPr>
        <w:widowControl w:val="0"/>
        <w:numPr>
          <w:ilvl w:val="0"/>
          <w:numId w:val="1"/>
        </w:numPr>
        <w:tabs>
          <w:tab w:val="left" w:pos="629"/>
        </w:tabs>
        <w:autoSpaceDE w:val="0"/>
        <w:autoSpaceDN w:val="0"/>
        <w:adjustRightInd w:val="0"/>
        <w:spacing w:before="120"/>
      </w:pPr>
      <w:r w:rsidRPr="000219F6">
        <w:t>Bestimme und interpretiere die statistischen Kennwerte.</w:t>
      </w:r>
      <w:r w:rsidR="00B419B6" w:rsidRPr="000219F6">
        <w:t xml:space="preserve"> </w:t>
      </w:r>
      <w:r w:rsidRPr="000219F6">
        <w:t>Runde auf 2 Dezimalstel</w:t>
      </w:r>
      <w:r w:rsidR="00706DEA">
        <w:softHyphen/>
      </w:r>
      <w:r w:rsidRPr="000219F6">
        <w:t>len.</w:t>
      </w:r>
    </w:p>
    <w:p w:rsidR="00E029D8" w:rsidRPr="000219F6" w:rsidRDefault="00E029D8" w:rsidP="000D4C6D">
      <w:pPr>
        <w:widowControl w:val="0"/>
        <w:numPr>
          <w:ilvl w:val="0"/>
          <w:numId w:val="1"/>
        </w:numPr>
        <w:tabs>
          <w:tab w:val="left" w:pos="629"/>
        </w:tabs>
        <w:autoSpaceDE w:val="0"/>
        <w:autoSpaceDN w:val="0"/>
        <w:adjustRightInd w:val="0"/>
      </w:pPr>
      <w:r w:rsidRPr="000219F6">
        <w:t>Wie viel Prozent Ausschuss sind zu erwarten?</w:t>
      </w:r>
    </w:p>
    <w:p w:rsidR="00E029D8" w:rsidRPr="000219F6" w:rsidRDefault="00E029D8" w:rsidP="000D4C6D">
      <w:pPr>
        <w:widowControl w:val="0"/>
        <w:numPr>
          <w:ilvl w:val="0"/>
          <w:numId w:val="1"/>
        </w:numPr>
        <w:tabs>
          <w:tab w:val="left" w:pos="629"/>
        </w:tabs>
        <w:autoSpaceDE w:val="0"/>
        <w:autoSpaceDN w:val="0"/>
        <w:adjustRightInd w:val="0"/>
      </w:pPr>
      <w:r w:rsidRPr="000219F6">
        <w:t>Wie viel Prozent der Plattendicken unterschreiten die untere Toleranzgrenze 9,95 mm, wie viel Prozent überschreiten die obere Toleranzgrenze 10,05 mm?</w:t>
      </w:r>
    </w:p>
    <w:p w:rsidR="00E029D8" w:rsidRPr="000219F6" w:rsidRDefault="00E029D8" w:rsidP="000D4C6D">
      <w:pPr>
        <w:widowControl w:val="0"/>
        <w:numPr>
          <w:ilvl w:val="0"/>
          <w:numId w:val="1"/>
        </w:numPr>
        <w:tabs>
          <w:tab w:val="left" w:pos="629"/>
          <w:tab w:val="right" w:pos="9072"/>
        </w:tabs>
        <w:autoSpaceDE w:val="0"/>
        <w:autoSpaceDN w:val="0"/>
        <w:adjustRightInd w:val="0"/>
        <w:rPr>
          <w:i/>
          <w:iCs/>
        </w:rPr>
      </w:pPr>
      <w:r w:rsidRPr="000219F6">
        <w:t xml:space="preserve">Wie müsste man die Toleranzgrenzen </w:t>
      </w:r>
      <w:r w:rsidRPr="000219F6">
        <w:rPr>
          <w:rFonts w:ascii="Symbol" w:hAnsi="Symbol" w:cs="Cambria"/>
        </w:rPr>
        <w:t></w:t>
      </w:r>
      <w:r w:rsidRPr="000219F6">
        <w:rPr>
          <w:rFonts w:ascii="Symbol" w:hAnsi="Symbol"/>
        </w:rPr>
        <w:t></w:t>
      </w:r>
      <w:r w:rsidRPr="000219F6">
        <w:rPr>
          <w:rFonts w:ascii="Symbol"/>
        </w:rPr>
        <w:t></w:t>
      </w:r>
      <w:r w:rsidRPr="000219F6">
        <w:rPr>
          <w:rFonts w:ascii="Symbol" w:hAnsi="Symbol"/>
        </w:rPr>
        <w:t></w:t>
      </w:r>
      <w:r w:rsidRPr="000219F6">
        <w:rPr>
          <w:rFonts w:ascii="Symbol" w:hAnsi="Symbol" w:cs="Cambria"/>
        </w:rPr>
        <w:t></w:t>
      </w:r>
      <w:r w:rsidRPr="000219F6">
        <w:t xml:space="preserve"> und </w:t>
      </w:r>
      <w:r w:rsidRPr="000219F6">
        <w:rPr>
          <w:rFonts w:ascii="Symbol" w:hAnsi="Symbol" w:cs="Cambria"/>
        </w:rPr>
        <w:t></w:t>
      </w:r>
      <w:r w:rsidRPr="000219F6">
        <w:rPr>
          <w:rFonts w:ascii="Symbol" w:hAnsi="Symbol"/>
        </w:rPr>
        <w:t></w:t>
      </w:r>
      <w:r w:rsidRPr="000219F6">
        <w:rPr>
          <w:rFonts w:ascii="Symbol" w:hAnsi="Symbol"/>
        </w:rPr>
        <w:t></w:t>
      </w:r>
      <w:r w:rsidRPr="000219F6">
        <w:rPr>
          <w:rFonts w:ascii="Symbol" w:hAnsi="Symbol"/>
        </w:rPr>
        <w:t></w:t>
      </w:r>
      <w:r w:rsidRPr="000219F6">
        <w:rPr>
          <w:rFonts w:ascii="Symbol" w:hAnsi="Symbol" w:cs="Cambria"/>
        </w:rPr>
        <w:t></w:t>
      </w:r>
      <w:r w:rsidRPr="000219F6">
        <w:t xml:space="preserve"> wählen, damit 95% der Platten</w:t>
      </w:r>
      <w:r w:rsidR="005D1C2C">
        <w:softHyphen/>
      </w:r>
      <w:r w:rsidRPr="000219F6">
        <w:t>di</w:t>
      </w:r>
      <w:r w:rsidRPr="000219F6">
        <w:softHyphen/>
        <w:t>cken innerhalb dieser Toleranzgrenzen liegen?</w:t>
      </w:r>
    </w:p>
    <w:p w:rsidR="00E029D8" w:rsidRPr="000219F6" w:rsidRDefault="00E029D8" w:rsidP="000D4C6D">
      <w:pPr>
        <w:widowControl w:val="0"/>
        <w:numPr>
          <w:ilvl w:val="0"/>
          <w:numId w:val="1"/>
        </w:numPr>
        <w:tabs>
          <w:tab w:val="left" w:pos="629"/>
          <w:tab w:val="right" w:pos="9072"/>
        </w:tabs>
        <w:autoSpaceDE w:val="0"/>
        <w:autoSpaceDN w:val="0"/>
        <w:adjustRightInd w:val="0"/>
        <w:rPr>
          <w:i/>
          <w:iCs/>
        </w:rPr>
      </w:pPr>
      <w:r w:rsidRPr="000219F6">
        <w:t>Der Ausschussanteil hat sich auf 5% erhöht. Auf welchen Mittelwert (bei gleicher Standard</w:t>
      </w:r>
      <w:r w:rsidRPr="000219F6">
        <w:softHyphen/>
        <w:t xml:space="preserve">abweichung) hat sich die Maschine verstellt? </w:t>
      </w:r>
    </w:p>
    <w:p w:rsidR="00E029D8" w:rsidRPr="000219F6" w:rsidRDefault="00E029D8" w:rsidP="000D4C6D">
      <w:pPr>
        <w:widowControl w:val="0"/>
        <w:numPr>
          <w:ilvl w:val="0"/>
          <w:numId w:val="1"/>
        </w:numPr>
        <w:tabs>
          <w:tab w:val="left" w:pos="629"/>
          <w:tab w:val="right" w:pos="9072"/>
        </w:tabs>
        <w:autoSpaceDE w:val="0"/>
        <w:autoSpaceDN w:val="0"/>
        <w:adjustRightInd w:val="0"/>
        <w:rPr>
          <w:i/>
          <w:iCs/>
        </w:rPr>
      </w:pPr>
      <w:r w:rsidRPr="000219F6">
        <w:t xml:space="preserve">Eine neue Maschine hat lediglich eine </w:t>
      </w:r>
      <w:r w:rsidR="00D37418" w:rsidRPr="000219F6">
        <w:t>Standardabweichung</w:t>
      </w:r>
      <w:r w:rsidRPr="000219F6">
        <w:t xml:space="preserve"> von 0,01mm. Welche zum Erwar</w:t>
      </w:r>
      <w:r w:rsidRPr="000219F6">
        <w:softHyphen/>
        <w:t>tungswert symmetrischen Toleranzgrenzen können festgelegt werden, wenn der Ausschussanteil gleich belassen wird, wie bei der alten Maschine?</w:t>
      </w:r>
      <w:r w:rsidRPr="000219F6">
        <w:tab/>
      </w:r>
    </w:p>
    <w:p w:rsidR="00E029D8" w:rsidRPr="000219F6" w:rsidRDefault="00E029D8" w:rsidP="00E029D8">
      <w:pPr>
        <w:widowControl w:val="0"/>
        <w:tabs>
          <w:tab w:val="left" w:pos="357"/>
        </w:tabs>
        <w:autoSpaceDE w:val="0"/>
        <w:autoSpaceDN w:val="0"/>
        <w:adjustRightInd w:val="0"/>
      </w:pPr>
    </w:p>
    <w:p w:rsidR="00E35BCF" w:rsidRDefault="00E35BCF">
      <w:pPr>
        <w:ind w:left="340" w:hanging="340"/>
        <w:rPr>
          <w:i/>
          <w:iCs/>
        </w:rPr>
      </w:pPr>
      <w:r>
        <w:rPr>
          <w:i/>
          <w:iCs/>
        </w:rPr>
        <w:br w:type="page"/>
      </w:r>
    </w:p>
    <w:p w:rsidR="00E029D8" w:rsidRPr="000219F6" w:rsidRDefault="00E029D8" w:rsidP="000D4C6D">
      <w:pPr>
        <w:pStyle w:val="Listenabsatz"/>
        <w:widowControl w:val="0"/>
        <w:numPr>
          <w:ilvl w:val="0"/>
          <w:numId w:val="22"/>
        </w:numPr>
        <w:autoSpaceDE w:val="0"/>
        <w:autoSpaceDN w:val="0"/>
        <w:adjustRightInd w:val="0"/>
      </w:pPr>
      <w:r w:rsidRPr="00B604DF">
        <w:rPr>
          <w:i/>
          <w:iCs/>
        </w:rPr>
        <w:lastRenderedPageBreak/>
        <w:t>L: 18,042; 1,517; 0,02275; 0,09121; 15,5 20,5; 15,5; 20,5</w:t>
      </w:r>
    </w:p>
    <w:p w:rsidR="00E029D8" w:rsidRPr="000219F6" w:rsidRDefault="00E029D8" w:rsidP="00E029D8">
      <w:pPr>
        <w:widowControl w:val="0"/>
        <w:autoSpaceDE w:val="0"/>
        <w:autoSpaceDN w:val="0"/>
        <w:adjustRightInd w:val="0"/>
      </w:pPr>
      <w:r w:rsidRPr="000219F6">
        <w:t>Familie Adam macht im Juni Urlaub am Meer und hat aus dem Internet die Wasser</w:t>
      </w:r>
      <w:r w:rsidR="006E01E8">
        <w:softHyphen/>
      </w:r>
      <w:r w:rsidRPr="000219F6">
        <w:t>tem</w:t>
      </w:r>
      <w:r w:rsidR="00706DEA">
        <w:softHyphen/>
      </w:r>
      <w:r w:rsidRPr="000219F6">
        <w:t>peratu</w:t>
      </w:r>
      <w:r w:rsidRPr="000219F6">
        <w:softHyphen/>
        <w:t xml:space="preserve">ren der </w:t>
      </w:r>
      <w:r w:rsidR="00D37418" w:rsidRPr="000219F6">
        <w:t>letzten</w:t>
      </w:r>
      <w:r w:rsidRPr="000219F6">
        <w:t xml:space="preserve"> drei Jahre im Juli in Erfahrung gebracht (90 Werte).</w:t>
      </w:r>
    </w:p>
    <w:p w:rsidR="00E029D8" w:rsidRPr="00B604DF" w:rsidRDefault="00E029D8" w:rsidP="00B604DF">
      <w:pPr>
        <w:spacing w:before="120" w:after="120"/>
        <w:rPr>
          <w:sz w:val="22"/>
          <w:szCs w:val="22"/>
        </w:rPr>
      </w:pPr>
      <w:r w:rsidRPr="00B604DF">
        <w:rPr>
          <w:sz w:val="22"/>
          <w:szCs w:val="22"/>
        </w:rPr>
        <w:t xml:space="preserve">14,3; 14,5; 14,6; 15,6; 15,7; 15,7; 15,7; 16,0; 16,0; 16,0; 16,2; 16,3; 16,4; 16,5; 16,5; 16,7; 16,9; 16,9; 17,0; 17,0; 17,0; 17,1; 17,1; 17,1; 17,4; 17,4; 17,5; 17,5; 17,5; 17,5; 17,5; 17,6; 17,6; 17,7; 17,7; 17,7; 17,8; 17,8; 17,8; 17,8; 17,8; 17,8; 17,8; 17,9; 17,9; 17,9; 18; 18,1; 18,2; 18,2; 18,2; 18,3; 18,3; 18,4; 18,4; 18,4; 18,4; 18,5; 18,5; 18,5; 18,5; 18,7; 18,7; 18,8; 18,8; 18,8; 18,8; 18,9; 19; 19; 19; 19; 19,1; 19,2; 19,3; 19,4; 19,5; 19,6; 19,8; 19,9; 20,0; 20,4; 20,4; 20,4; 20,7; 20,9; 21,1; 21,2; 21,2; 21,6; </w:t>
      </w:r>
    </w:p>
    <w:p w:rsidR="00E029D8" w:rsidRPr="000219F6" w:rsidRDefault="00E029D8" w:rsidP="00E029D8">
      <w:r w:rsidRPr="000219F6">
        <w:t>Verwende dien Mittelwert und die empirische Standardabweichung zur Schätzung der Para</w:t>
      </w:r>
      <w:r w:rsidRPr="000219F6">
        <w:softHyphen/>
        <w:t>meter einer Normalverteilung.</w:t>
      </w:r>
    </w:p>
    <w:p w:rsidR="00E029D8" w:rsidRPr="000219F6" w:rsidRDefault="00E029D8" w:rsidP="000D4C6D">
      <w:pPr>
        <w:widowControl w:val="0"/>
        <w:numPr>
          <w:ilvl w:val="0"/>
          <w:numId w:val="2"/>
        </w:numPr>
        <w:tabs>
          <w:tab w:val="clear" w:pos="360"/>
          <w:tab w:val="left" w:pos="357"/>
          <w:tab w:val="left" w:pos="629"/>
        </w:tabs>
        <w:autoSpaceDE w:val="0"/>
        <w:autoSpaceDN w:val="0"/>
        <w:adjustRightInd w:val="0"/>
      </w:pPr>
      <w:r w:rsidRPr="000219F6">
        <w:t>Bestimme und interpretiere die statistischen Kennwerte. Runde auf 1 Dezimalstelle.</w:t>
      </w:r>
    </w:p>
    <w:p w:rsidR="00E029D8" w:rsidRPr="000219F6" w:rsidRDefault="00E029D8" w:rsidP="000D4C6D">
      <w:pPr>
        <w:widowControl w:val="0"/>
        <w:numPr>
          <w:ilvl w:val="0"/>
          <w:numId w:val="2"/>
        </w:numPr>
        <w:tabs>
          <w:tab w:val="clear" w:pos="360"/>
          <w:tab w:val="left" w:pos="357"/>
          <w:tab w:val="left" w:pos="629"/>
        </w:tabs>
        <w:autoSpaceDE w:val="0"/>
        <w:autoSpaceDN w:val="0"/>
        <w:adjustRightInd w:val="0"/>
      </w:pPr>
      <w:r w:rsidRPr="000219F6">
        <w:t>Mit welcher Wahrscheinlichkeit wird die Wassertemperatur am Tag der Ankunft mindes</w:t>
      </w:r>
      <w:r w:rsidRPr="000219F6">
        <w:softHyphen/>
        <w:t>tens 21°C betragen?</w:t>
      </w:r>
    </w:p>
    <w:p w:rsidR="00E029D8" w:rsidRPr="000219F6" w:rsidRDefault="00E029D8" w:rsidP="000D4C6D">
      <w:pPr>
        <w:widowControl w:val="0"/>
        <w:numPr>
          <w:ilvl w:val="0"/>
          <w:numId w:val="2"/>
        </w:numPr>
        <w:tabs>
          <w:tab w:val="left" w:pos="629"/>
        </w:tabs>
        <w:autoSpaceDE w:val="0"/>
        <w:autoSpaceDN w:val="0"/>
        <w:adjustRightInd w:val="0"/>
      </w:pPr>
      <w:r w:rsidRPr="000219F6">
        <w:t>Familie Adam beschließt, wieder nach Hause zu fahren, falls die Wassertemperatur am Tag der Ankunft unter 16°C liegt. Mit welcher Wahrscheinlichkeit wird dies ein</w:t>
      </w:r>
      <w:r w:rsidR="00706DEA">
        <w:softHyphen/>
      </w:r>
      <w:r w:rsidRPr="000219F6">
        <w:t>treten?</w:t>
      </w:r>
    </w:p>
    <w:p w:rsidR="00E029D8" w:rsidRPr="000219F6" w:rsidRDefault="00E029D8" w:rsidP="000D4C6D">
      <w:pPr>
        <w:widowControl w:val="0"/>
        <w:numPr>
          <w:ilvl w:val="0"/>
          <w:numId w:val="2"/>
        </w:numPr>
        <w:tabs>
          <w:tab w:val="left" w:pos="629"/>
          <w:tab w:val="right" w:pos="9072"/>
        </w:tabs>
        <w:autoSpaceDE w:val="0"/>
        <w:autoSpaceDN w:val="0"/>
        <w:adjustRightInd w:val="0"/>
      </w:pPr>
      <w:r w:rsidRPr="000219F6">
        <w:t xml:space="preserve">Gib ein symmetrisches Intervall um </w:t>
      </w:r>
      <w:r w:rsidRPr="00706DEA">
        <w:rPr>
          <w:rFonts w:ascii="Symbol" w:hAnsi="Symbol" w:cs="Cambria"/>
        </w:rPr>
        <w:t></w:t>
      </w:r>
      <w:r w:rsidRPr="000219F6">
        <w:t xml:space="preserve"> an, in dem die Wassertemperatur am Tag der An</w:t>
      </w:r>
      <w:r w:rsidRPr="000219F6">
        <w:softHyphen/>
        <w:t xml:space="preserve">kunft mit der Wahrscheinlichkeit 0,9 liegt. </w:t>
      </w:r>
    </w:p>
    <w:p w:rsidR="00E029D8" w:rsidRPr="000219F6" w:rsidRDefault="00E029D8" w:rsidP="000D4C6D">
      <w:pPr>
        <w:widowControl w:val="0"/>
        <w:numPr>
          <w:ilvl w:val="0"/>
          <w:numId w:val="2"/>
        </w:numPr>
        <w:tabs>
          <w:tab w:val="left" w:pos="629"/>
          <w:tab w:val="right" w:pos="9072"/>
        </w:tabs>
        <w:autoSpaceDE w:val="0"/>
        <w:autoSpaceDN w:val="0"/>
        <w:adjustRightInd w:val="0"/>
      </w:pPr>
      <w:r w:rsidRPr="000219F6">
        <w:t>Welche Temperatur wir mit einer Wahrscheinlichkeit von 95% über- bzw. unter</w:t>
      </w:r>
      <w:r w:rsidR="005D1C2C">
        <w:softHyphen/>
      </w:r>
      <w:r w:rsidRPr="000219F6">
        <w:t>schrit</w:t>
      </w:r>
      <w:r w:rsidR="00706DEA">
        <w:softHyphen/>
      </w:r>
      <w:r w:rsidRPr="000219F6">
        <w:t>ten?</w:t>
      </w:r>
      <w:r w:rsidRPr="000219F6">
        <w:tab/>
      </w:r>
    </w:p>
    <w:p w:rsidR="00E029D8" w:rsidRPr="000219F6" w:rsidRDefault="00E029D8" w:rsidP="00E029D8">
      <w:pPr>
        <w:pStyle w:val="Kopfzeile"/>
        <w:widowControl w:val="0"/>
        <w:tabs>
          <w:tab w:val="clear" w:pos="4536"/>
          <w:tab w:val="clear" w:pos="9072"/>
          <w:tab w:val="left" w:pos="209"/>
        </w:tabs>
        <w:autoSpaceDE w:val="0"/>
        <w:autoSpaceDN w:val="0"/>
        <w:adjustRightInd w:val="0"/>
      </w:pPr>
      <w:r w:rsidRPr="000219F6">
        <w:rPr>
          <w:i/>
          <w:iCs/>
        </w:rPr>
        <w:t xml:space="preserve">  </w:t>
      </w:r>
    </w:p>
    <w:p w:rsidR="00E029D8" w:rsidRPr="000219F6" w:rsidRDefault="00B604DF" w:rsidP="000D4C6D">
      <w:pPr>
        <w:pStyle w:val="Listenabsatz"/>
        <w:widowControl w:val="0"/>
        <w:numPr>
          <w:ilvl w:val="0"/>
          <w:numId w:val="22"/>
        </w:numPr>
        <w:tabs>
          <w:tab w:val="left" w:pos="209"/>
          <w:tab w:val="right" w:pos="9072"/>
        </w:tabs>
        <w:autoSpaceDE w:val="0"/>
        <w:autoSpaceDN w:val="0"/>
        <w:adjustRightInd w:val="0"/>
      </w:pPr>
      <w:r>
        <w:rPr>
          <w:i/>
          <w:iCs/>
        </w:rPr>
        <w:t xml:space="preserve"> </w:t>
      </w:r>
      <w:r w:rsidR="00E029D8" w:rsidRPr="00B604DF">
        <w:rPr>
          <w:i/>
          <w:iCs/>
        </w:rPr>
        <w:t xml:space="preserve">L: 800,36; 200,179; 0,15866; 543; 471 1129; 544; 584; 7,4% </w:t>
      </w:r>
    </w:p>
    <w:p w:rsidR="00E029D8" w:rsidRPr="000219F6" w:rsidRDefault="00E029D8" w:rsidP="00E029D8">
      <w:pPr>
        <w:widowControl w:val="0"/>
        <w:tabs>
          <w:tab w:val="left" w:pos="209"/>
          <w:tab w:val="right" w:pos="9072"/>
        </w:tabs>
        <w:autoSpaceDE w:val="0"/>
        <w:autoSpaceDN w:val="0"/>
        <w:adjustRightInd w:val="0"/>
      </w:pPr>
      <w:r w:rsidRPr="000219F6">
        <w:t>Die Zahl der Kraftfahrzeuge, die werktags (Montag bis Freitag) zwischen 7 Uhr und 8 Uhr eine bestimmte Straßen</w:t>
      </w:r>
      <w:r w:rsidRPr="000219F6">
        <w:softHyphen/>
        <w:t>kreuzung passieren, wurde über einen Zeitraum von 20 Wochen fest</w:t>
      </w:r>
      <w:r w:rsidRPr="000219F6">
        <w:softHyphen/>
        <w:t>gehalten:</w:t>
      </w:r>
    </w:p>
    <w:p w:rsidR="00E029D8" w:rsidRPr="00B604DF" w:rsidRDefault="00E029D8" w:rsidP="00B604DF">
      <w:pPr>
        <w:spacing w:before="120" w:after="120"/>
        <w:rPr>
          <w:sz w:val="22"/>
          <w:szCs w:val="22"/>
        </w:rPr>
      </w:pPr>
      <w:r w:rsidRPr="00B604DF">
        <w:rPr>
          <w:sz w:val="22"/>
          <w:szCs w:val="22"/>
        </w:rPr>
        <w:t>394, 435, 446, 473, 479, 482, 507, 537, 547, 548, 550, 560, 561, 603, 604, 605, 609, 623, 628, 628, 632, 634, 645, 656, 659, 665, 670, 684, 692, 695, 700, 700, 702, 705, 707, 714, 720, 721, 727, 733, 735, 736, 747, 752, 757, 760, 761, 766, 776, 779, 780, 782, 784, 787, 790, 798, 799, 810, 819, 830, 842, 845, 845, 864, 865, 871, 874, 879, 881, 891, 902, 911, 920, 921, 926, 929, 931, 933, 946, 958, 959, 959, 968, 990, 1002, 1015, 1040, 1067, 1075, 1083, 1090, 1094, 1101, 1120, 1132, 1173, 1188, 1240, 1301, 1377</w:t>
      </w:r>
    </w:p>
    <w:p w:rsidR="00E029D8" w:rsidRPr="000219F6" w:rsidRDefault="00E029D8" w:rsidP="00E029D8">
      <w:pPr>
        <w:widowControl w:val="0"/>
        <w:tabs>
          <w:tab w:val="left" w:pos="209"/>
          <w:tab w:val="right" w:pos="9072"/>
        </w:tabs>
        <w:autoSpaceDE w:val="0"/>
        <w:autoSpaceDN w:val="0"/>
        <w:adjustRightInd w:val="0"/>
      </w:pPr>
      <w:r w:rsidRPr="000219F6">
        <w:t>Die werktags in diesem Zeitraum feststellbare Anzahl schwanke gemäß einer Normal</w:t>
      </w:r>
      <w:r w:rsidR="006E01E8">
        <w:softHyphen/>
      </w:r>
      <w:r w:rsidRPr="000219F6">
        <w:t>vertei</w:t>
      </w:r>
      <w:r w:rsidRPr="000219F6">
        <w:softHyphen/>
        <w:t>lung mit einer Standardabwei</w:t>
      </w:r>
      <w:r w:rsidRPr="000219F6">
        <w:softHyphen/>
        <w:t>chung um einen bestimmten Erwartungswert. Nimm als Schät</w:t>
      </w:r>
      <w:r w:rsidRPr="000219F6">
        <w:softHyphen/>
        <w:t>zer den Stichprobenmittelwert und die empirische Standradabweichung.</w:t>
      </w:r>
    </w:p>
    <w:p w:rsidR="00E029D8" w:rsidRPr="000219F6" w:rsidRDefault="00E029D8" w:rsidP="000D4C6D">
      <w:pPr>
        <w:widowControl w:val="0"/>
        <w:numPr>
          <w:ilvl w:val="0"/>
          <w:numId w:val="10"/>
        </w:numPr>
        <w:tabs>
          <w:tab w:val="right" w:pos="9072"/>
        </w:tabs>
        <w:autoSpaceDE w:val="0"/>
        <w:autoSpaceDN w:val="0"/>
        <w:adjustRightInd w:val="0"/>
      </w:pPr>
      <w:r w:rsidRPr="000219F6">
        <w:t>Bestimme und erläutere die statistischen Kenn</w:t>
      </w:r>
      <w:r w:rsidR="00425FC9" w:rsidRPr="000219F6">
        <w:t>werte. Runde auf ganze Zahlen</w:t>
      </w:r>
      <w:r w:rsidRPr="000219F6">
        <w:t>.</w:t>
      </w:r>
      <w:r w:rsidR="00425FC9" w:rsidRPr="000219F6">
        <w:t xml:space="preserve"> </w:t>
      </w:r>
    </w:p>
    <w:p w:rsidR="00E029D8" w:rsidRPr="000219F6" w:rsidRDefault="00E029D8" w:rsidP="000D4C6D">
      <w:pPr>
        <w:widowControl w:val="0"/>
        <w:numPr>
          <w:ilvl w:val="0"/>
          <w:numId w:val="10"/>
        </w:numPr>
        <w:tabs>
          <w:tab w:val="right" w:pos="9072"/>
        </w:tabs>
        <w:autoSpaceDE w:val="0"/>
        <w:autoSpaceDN w:val="0"/>
        <w:adjustRightInd w:val="0"/>
      </w:pPr>
      <w:r w:rsidRPr="000219F6">
        <w:t xml:space="preserve">Mit welcher Wahrscheinlichkeit befahren mehr als 1000 Fahrzeuge diese Kreuzung? </w:t>
      </w:r>
    </w:p>
    <w:p w:rsidR="00E029D8" w:rsidRPr="000219F6" w:rsidRDefault="00E029D8" w:rsidP="000D4C6D">
      <w:pPr>
        <w:widowControl w:val="0"/>
        <w:numPr>
          <w:ilvl w:val="0"/>
          <w:numId w:val="10"/>
        </w:numPr>
        <w:tabs>
          <w:tab w:val="right" w:pos="9072"/>
        </w:tabs>
        <w:autoSpaceDE w:val="0"/>
        <w:autoSpaceDN w:val="0"/>
        <w:adjustRightInd w:val="0"/>
      </w:pPr>
      <w:r w:rsidRPr="000219F6">
        <w:t>Welcher Wert wird mit einer Wahrscheinlichkeit von 10% unterschritten?</w:t>
      </w:r>
    </w:p>
    <w:p w:rsidR="00E029D8" w:rsidRPr="000219F6" w:rsidRDefault="00E029D8" w:rsidP="000D4C6D">
      <w:pPr>
        <w:widowControl w:val="0"/>
        <w:numPr>
          <w:ilvl w:val="0"/>
          <w:numId w:val="10"/>
        </w:numPr>
        <w:tabs>
          <w:tab w:val="right" w:pos="9072"/>
        </w:tabs>
        <w:autoSpaceDE w:val="0"/>
        <w:autoSpaceDN w:val="0"/>
        <w:adjustRightInd w:val="0"/>
      </w:pPr>
      <w:r w:rsidRPr="000219F6">
        <w:t>In welchem zum Erwartungswert symmetrischen Intervall liegt die Anzahl der Fahr</w:t>
      </w:r>
      <w:r w:rsidR="00706DEA">
        <w:softHyphen/>
      </w:r>
      <w:r w:rsidRPr="000219F6">
        <w:t>zeuge mit einer Wahrscheinlichkeit von 90%?</w:t>
      </w:r>
    </w:p>
    <w:p w:rsidR="00E029D8" w:rsidRPr="000219F6" w:rsidRDefault="00E029D8" w:rsidP="000D4C6D">
      <w:pPr>
        <w:widowControl w:val="0"/>
        <w:numPr>
          <w:ilvl w:val="0"/>
          <w:numId w:val="10"/>
        </w:numPr>
        <w:tabs>
          <w:tab w:val="right" w:pos="9072"/>
        </w:tabs>
        <w:autoSpaceDE w:val="0"/>
        <w:autoSpaceDN w:val="0"/>
        <w:adjustRightInd w:val="0"/>
      </w:pPr>
      <w:r w:rsidRPr="000219F6">
        <w:t>Welcher Wert wird mit einer Wahrscheinlichkeit von 90% überschritten?</w:t>
      </w:r>
    </w:p>
    <w:p w:rsidR="00E029D8" w:rsidRPr="000219F6" w:rsidRDefault="00E029D8" w:rsidP="000D4C6D">
      <w:pPr>
        <w:widowControl w:val="0"/>
        <w:numPr>
          <w:ilvl w:val="0"/>
          <w:numId w:val="10"/>
        </w:numPr>
        <w:tabs>
          <w:tab w:val="right" w:pos="9072"/>
        </w:tabs>
        <w:autoSpaceDE w:val="0"/>
        <w:autoSpaceDN w:val="0"/>
        <w:adjustRightInd w:val="0"/>
      </w:pPr>
      <w:r w:rsidRPr="000219F6">
        <w:t>Die mittlere Anzahl der Fahrzeuge, welche diese Kreuzung passieren, hat sich um 5% er</w:t>
      </w:r>
      <w:r w:rsidRPr="000219F6">
        <w:softHyphen/>
        <w:t>höht. Welche Anzahl an Fahrzeugen passiert nun die Kreuzung mit 90%iger Wahr</w:t>
      </w:r>
      <w:r w:rsidR="00706DEA">
        <w:softHyphen/>
      </w:r>
      <w:r w:rsidRPr="000219F6">
        <w:t>schein</w:t>
      </w:r>
      <w:r w:rsidRPr="000219F6">
        <w:softHyphen/>
        <w:t>lichkeit? Um wie viel Prozent hat dieser Wert zugenommen?</w:t>
      </w:r>
      <w:r w:rsidRPr="000219F6">
        <w:tab/>
      </w:r>
    </w:p>
    <w:p w:rsidR="00E029D8" w:rsidRPr="000219F6" w:rsidRDefault="00E029D8" w:rsidP="00E029D8">
      <w:pPr>
        <w:widowControl w:val="0"/>
        <w:tabs>
          <w:tab w:val="left" w:pos="209"/>
        </w:tabs>
        <w:autoSpaceDE w:val="0"/>
        <w:autoSpaceDN w:val="0"/>
        <w:adjustRightInd w:val="0"/>
      </w:pPr>
    </w:p>
    <w:p w:rsidR="00E35BCF" w:rsidRDefault="00E35BCF">
      <w:pPr>
        <w:ind w:left="340" w:hanging="340"/>
        <w:rPr>
          <w:i/>
          <w:iCs/>
        </w:rPr>
      </w:pPr>
      <w:r>
        <w:rPr>
          <w:i/>
          <w:iCs/>
        </w:rPr>
        <w:br w:type="page"/>
      </w:r>
    </w:p>
    <w:p w:rsidR="00E029D8" w:rsidRPr="000219F6" w:rsidRDefault="00E029D8" w:rsidP="000D4C6D">
      <w:pPr>
        <w:pStyle w:val="Listenabsatz"/>
        <w:numPr>
          <w:ilvl w:val="0"/>
          <w:numId w:val="22"/>
        </w:numPr>
      </w:pPr>
      <w:r w:rsidRPr="00B604DF">
        <w:rPr>
          <w:i/>
          <w:iCs/>
        </w:rPr>
        <w:lastRenderedPageBreak/>
        <w:t xml:space="preserve">L: 59,88; 15,030; 0,15866; 0,02272; 35-85; 25; 95; 51; 1:31559  </w:t>
      </w:r>
    </w:p>
    <w:p w:rsidR="00E029D8" w:rsidRPr="000219F6" w:rsidRDefault="00E029D8" w:rsidP="00E029D8">
      <w:r w:rsidRPr="000219F6">
        <w:t>Der folgende Datensatz ist die Erhebung der Wartezeit von 50 Patienten eines Augen</w:t>
      </w:r>
      <w:r w:rsidR="006E01E8">
        <w:softHyphen/>
      </w:r>
      <w:r w:rsidRPr="000219F6">
        <w:t>arztes. Die Wartezeit kann als normalverteilte Zufallsgröße aufgefasst werden. Ver</w:t>
      </w:r>
      <w:r w:rsidR="00706DEA">
        <w:softHyphen/>
      </w:r>
      <w:r w:rsidRPr="000219F6">
        <w:t>wende das Stich</w:t>
      </w:r>
      <w:r w:rsidRPr="000219F6">
        <w:softHyphen/>
        <w:t>probenmittel und die empirische Standardabweichung als Schätzer für die Ver</w:t>
      </w:r>
      <w:r w:rsidR="005D1C2C">
        <w:softHyphen/>
      </w:r>
      <w:r w:rsidRPr="000219F6">
        <w:t>teilungspara</w:t>
      </w:r>
      <w:r w:rsidRPr="000219F6">
        <w:softHyphen/>
        <w:t>meter.</w:t>
      </w:r>
    </w:p>
    <w:p w:rsidR="00E029D8" w:rsidRPr="00B604DF" w:rsidRDefault="00E029D8" w:rsidP="00B604DF">
      <w:pPr>
        <w:spacing w:before="120" w:after="120"/>
        <w:rPr>
          <w:sz w:val="22"/>
          <w:szCs w:val="22"/>
        </w:rPr>
      </w:pPr>
      <w:r w:rsidRPr="00B604DF">
        <w:rPr>
          <w:sz w:val="22"/>
          <w:szCs w:val="22"/>
        </w:rPr>
        <w:t xml:space="preserve">25, 29, 37, 37, 39, 45, 45, 45, 46, 47, 47, 50, 50, 52, 53, 53, 54, 54, 56, 56, 58, 58, 58, 59, 60, 60, 60, 61, 61, 62, 63, 63, 63, 64, 64, 65, 66, 67, 68, 68, 73, 78, 80, 81, 82, 83, 83, 83, 90, 93 </w:t>
      </w:r>
    </w:p>
    <w:p w:rsidR="00B604DF" w:rsidRDefault="00E029D8" w:rsidP="000D4C6D">
      <w:pPr>
        <w:numPr>
          <w:ilvl w:val="0"/>
          <w:numId w:val="3"/>
        </w:numPr>
        <w:tabs>
          <w:tab w:val="clear" w:pos="360"/>
        </w:tabs>
      </w:pPr>
      <w:r w:rsidRPr="000219F6">
        <w:t>Bestimme und erläutere die statistischen Kenn</w:t>
      </w:r>
      <w:r w:rsidR="003B450A" w:rsidRPr="000219F6">
        <w:t>werte. Runde auf ganze Zahlen.</w:t>
      </w:r>
      <w:r w:rsidR="00CF51D5" w:rsidRPr="000219F6">
        <w:t xml:space="preserve"> </w:t>
      </w:r>
    </w:p>
    <w:p w:rsidR="00E029D8" w:rsidRPr="000219F6" w:rsidRDefault="00E029D8" w:rsidP="000D4C6D">
      <w:pPr>
        <w:numPr>
          <w:ilvl w:val="0"/>
          <w:numId w:val="3"/>
        </w:numPr>
        <w:tabs>
          <w:tab w:val="clear" w:pos="360"/>
        </w:tabs>
      </w:pPr>
      <w:r w:rsidRPr="000219F6">
        <w:t>Wie groß ist die Wahrscheinlichkeit, dass die Wartezeit länger als 75 Minuten dau</w:t>
      </w:r>
      <w:r w:rsidR="004F1B19">
        <w:softHyphen/>
      </w:r>
      <w:r w:rsidRPr="000219F6">
        <w:t xml:space="preserve">ert? </w:t>
      </w:r>
    </w:p>
    <w:p w:rsidR="00E029D8" w:rsidRPr="000219F6" w:rsidRDefault="00E029D8" w:rsidP="000D4C6D">
      <w:pPr>
        <w:numPr>
          <w:ilvl w:val="0"/>
          <w:numId w:val="3"/>
        </w:numPr>
        <w:tabs>
          <w:tab w:val="clear" w:pos="360"/>
        </w:tabs>
        <w:rPr>
          <w:i/>
          <w:iCs/>
        </w:rPr>
      </w:pPr>
      <w:r w:rsidRPr="000219F6">
        <w:t>Wie groß ist die Wahrscheinlichkeit, dass die Wartezeit weniger als 30 Minuten dau</w:t>
      </w:r>
      <w:r w:rsidR="004F1B19">
        <w:softHyphen/>
      </w:r>
      <w:r w:rsidRPr="000219F6">
        <w:t>ert?</w:t>
      </w:r>
    </w:p>
    <w:p w:rsidR="00E029D8" w:rsidRPr="000219F6" w:rsidRDefault="00E029D8" w:rsidP="000D4C6D">
      <w:pPr>
        <w:numPr>
          <w:ilvl w:val="0"/>
          <w:numId w:val="3"/>
        </w:numPr>
        <w:tabs>
          <w:tab w:val="clear" w:pos="360"/>
        </w:tabs>
        <w:rPr>
          <w:i/>
          <w:iCs/>
        </w:rPr>
      </w:pPr>
      <w:r w:rsidRPr="000219F6">
        <w:t>In welchem zum Erwartungswert symmetrischen Intervall liegen 90% der Wartezei</w:t>
      </w:r>
      <w:r w:rsidR="00706DEA">
        <w:softHyphen/>
      </w:r>
      <w:r w:rsidRPr="000219F6">
        <w:t>ten?</w:t>
      </w:r>
    </w:p>
    <w:p w:rsidR="00E029D8" w:rsidRPr="000219F6" w:rsidRDefault="00E029D8" w:rsidP="000D4C6D">
      <w:pPr>
        <w:numPr>
          <w:ilvl w:val="0"/>
          <w:numId w:val="3"/>
        </w:numPr>
        <w:tabs>
          <w:tab w:val="clear" w:pos="360"/>
        </w:tabs>
        <w:rPr>
          <w:i/>
          <w:iCs/>
        </w:rPr>
      </w:pPr>
      <w:r w:rsidRPr="000219F6">
        <w:rPr>
          <w:iCs/>
        </w:rPr>
        <w:t>Welche Wartezeit wird mit 99%iger Wahrscheinlichkeit über- bzw. unterschritten?</w:t>
      </w:r>
    </w:p>
    <w:p w:rsidR="00E029D8" w:rsidRPr="000219F6" w:rsidRDefault="00E029D8" w:rsidP="000D4C6D">
      <w:pPr>
        <w:numPr>
          <w:ilvl w:val="0"/>
          <w:numId w:val="3"/>
        </w:numPr>
        <w:tabs>
          <w:tab w:val="clear" w:pos="360"/>
        </w:tabs>
        <w:rPr>
          <w:i/>
          <w:iCs/>
        </w:rPr>
      </w:pPr>
      <w:r w:rsidRPr="000219F6">
        <w:rPr>
          <w:iCs/>
        </w:rPr>
        <w:t>Bei welchem Erwartungswert ist die Wahrscheinlichkeit, dass die Wartezeit länger als 75% dauert geringer als 5%.</w:t>
      </w:r>
    </w:p>
    <w:p w:rsidR="00E029D8" w:rsidRPr="000219F6" w:rsidRDefault="00E029D8" w:rsidP="000D4C6D">
      <w:pPr>
        <w:numPr>
          <w:ilvl w:val="0"/>
          <w:numId w:val="3"/>
        </w:numPr>
        <w:tabs>
          <w:tab w:val="clear" w:pos="360"/>
        </w:tabs>
        <w:rPr>
          <w:i/>
          <w:iCs/>
        </w:rPr>
      </w:pPr>
      <w:r w:rsidRPr="000219F6">
        <w:rPr>
          <w:iCs/>
        </w:rPr>
        <w:t>Kunigunde ist wütend, weil sie länger als zwei Stunden warten musste. Wie groß ist die Wahrscheinlichkeit für dieses Ereignis?</w:t>
      </w:r>
    </w:p>
    <w:p w:rsidR="00E029D8" w:rsidRPr="000219F6" w:rsidRDefault="00E029D8" w:rsidP="00E029D8">
      <w:r w:rsidRPr="000219F6">
        <w:t xml:space="preserve"> </w:t>
      </w:r>
    </w:p>
    <w:p w:rsidR="00E029D8" w:rsidRPr="00B604DF" w:rsidRDefault="00E029D8" w:rsidP="000D4C6D">
      <w:pPr>
        <w:pStyle w:val="Listenabsatz"/>
        <w:numPr>
          <w:ilvl w:val="0"/>
          <w:numId w:val="22"/>
        </w:numPr>
        <w:tabs>
          <w:tab w:val="right" w:pos="9072"/>
        </w:tabs>
        <w:rPr>
          <w:i/>
          <w:iCs/>
        </w:rPr>
      </w:pPr>
      <w:r w:rsidRPr="00B604DF">
        <w:rPr>
          <w:i/>
          <w:iCs/>
        </w:rPr>
        <w:t xml:space="preserve">L: 500,1; 101,088; 584;  0,02275; 665; 0,06681; 335 - 665 </w:t>
      </w:r>
    </w:p>
    <w:p w:rsidR="00E029D8" w:rsidRPr="000219F6" w:rsidRDefault="00E029D8" w:rsidP="00E029D8">
      <w:pPr>
        <w:tabs>
          <w:tab w:val="right" w:pos="9072"/>
        </w:tabs>
      </w:pPr>
      <w:r w:rsidRPr="000219F6">
        <w:t>Eine Universität möchte einen neuen Aufnahmetest. Deshalb wird die Testversion einer zu</w:t>
      </w:r>
      <w:r w:rsidRPr="000219F6">
        <w:softHyphen/>
        <w:t>fällig ausgewählten Gruppe von 50 potentiellen Bewerbern vorgelegt. Diese erreich</w:t>
      </w:r>
      <w:r w:rsidR="00706DEA">
        <w:softHyphen/>
      </w:r>
      <w:r w:rsidRPr="000219F6">
        <w:t>ten fol</w:t>
      </w:r>
      <w:r w:rsidRPr="000219F6">
        <w:softHyphen/>
        <w:t>gende Punktzahlen:</w:t>
      </w:r>
    </w:p>
    <w:p w:rsidR="00E029D8" w:rsidRPr="00B604DF" w:rsidRDefault="00E029D8" w:rsidP="00B604DF">
      <w:pPr>
        <w:spacing w:before="120" w:after="120"/>
        <w:rPr>
          <w:sz w:val="22"/>
          <w:szCs w:val="22"/>
        </w:rPr>
      </w:pPr>
      <w:r w:rsidRPr="00B604DF">
        <w:rPr>
          <w:sz w:val="22"/>
          <w:szCs w:val="22"/>
        </w:rPr>
        <w:t>169, 291, 352, 363, 367, 381, 393, 401, 411, 423, 427, 429, 437, 446, 447, 449, 455, 457, 458, 460,  464, 473, 490, 511, 512, 522, 536, 537, 539, 541, 545, 547, 549, 553, 561, 562, 562, 576, 586, 589, 594, 597, 610, 610, 613, 613, 626, 630, 657, 684</w:t>
      </w:r>
    </w:p>
    <w:p w:rsidR="00E029D8" w:rsidRPr="000219F6" w:rsidRDefault="00E029D8" w:rsidP="00E029D8">
      <w:pPr>
        <w:tabs>
          <w:tab w:val="right" w:pos="9072"/>
        </w:tabs>
      </w:pPr>
      <w:r w:rsidRPr="000219F6">
        <w:t>Es kann eine Normalverteilung der Punktezahl angenommen werden. Der Stichproben</w:t>
      </w:r>
      <w:r w:rsidR="00706DEA">
        <w:softHyphen/>
      </w:r>
      <w:r w:rsidRPr="000219F6">
        <w:t>mittel</w:t>
      </w:r>
      <w:r w:rsidRPr="000219F6">
        <w:softHyphen/>
        <w:t>wert und die empirische Standardabweichung werden als Schätzer der Vertei</w:t>
      </w:r>
      <w:r w:rsidR="00706DEA">
        <w:softHyphen/>
      </w:r>
      <w:r w:rsidRPr="000219F6">
        <w:t>lungs</w:t>
      </w:r>
      <w:r w:rsidR="005D1C2C">
        <w:softHyphen/>
      </w:r>
      <w:r w:rsidRPr="000219F6">
        <w:t>parameter heran gezogen.</w:t>
      </w:r>
    </w:p>
    <w:p w:rsidR="00E029D8" w:rsidRPr="000219F6" w:rsidRDefault="00E029D8" w:rsidP="000D4C6D">
      <w:pPr>
        <w:numPr>
          <w:ilvl w:val="1"/>
          <w:numId w:val="4"/>
        </w:numPr>
        <w:tabs>
          <w:tab w:val="right" w:pos="9072"/>
        </w:tabs>
      </w:pPr>
      <w:r w:rsidRPr="000219F6">
        <w:t>Berechne und erläutere die statistischen Kennwerte. Runde auf ganze Punkte.</w:t>
      </w:r>
    </w:p>
    <w:p w:rsidR="00E029D8" w:rsidRPr="000219F6" w:rsidRDefault="00E029D8" w:rsidP="000D4C6D">
      <w:pPr>
        <w:numPr>
          <w:ilvl w:val="1"/>
          <w:numId w:val="4"/>
        </w:numPr>
        <w:tabs>
          <w:tab w:val="right" w:pos="9072"/>
        </w:tabs>
      </w:pPr>
      <w:r w:rsidRPr="000219F6">
        <w:t>Die Universität will nur die 20% Besten aufzunehmen. Wie viele Punkte muss ein Be</w:t>
      </w:r>
      <w:r w:rsidR="005D1C2C">
        <w:softHyphen/>
      </w:r>
      <w:r w:rsidRPr="000219F6">
        <w:t>wer</w:t>
      </w:r>
      <w:r w:rsidRPr="000219F6">
        <w:softHyphen/>
        <w:t>ber mindestens erreichen, damit er an dieser Universität studie</w:t>
      </w:r>
      <w:r w:rsidRPr="000219F6">
        <w:softHyphen/>
        <w:t>ren kann?</w:t>
      </w:r>
    </w:p>
    <w:p w:rsidR="00E029D8" w:rsidRPr="000219F6" w:rsidRDefault="00E029D8" w:rsidP="000D4C6D">
      <w:pPr>
        <w:numPr>
          <w:ilvl w:val="1"/>
          <w:numId w:val="4"/>
        </w:numPr>
        <w:tabs>
          <w:tab w:val="right" w:pos="9072"/>
        </w:tabs>
        <w:rPr>
          <w:i/>
          <w:iCs/>
        </w:rPr>
      </w:pPr>
      <w:r w:rsidRPr="000219F6">
        <w:t>Balduin hat 700 Punkte erreicht. Wie viel Prozent der Studenten haben besser abge</w:t>
      </w:r>
      <w:r w:rsidR="00706DEA">
        <w:softHyphen/>
      </w:r>
      <w:r w:rsidRPr="000219F6">
        <w:t>schnit</w:t>
      </w:r>
      <w:r w:rsidRPr="000219F6">
        <w:softHyphen/>
        <w:t xml:space="preserve">ten als er? </w:t>
      </w:r>
    </w:p>
    <w:p w:rsidR="00E029D8" w:rsidRPr="000219F6" w:rsidRDefault="00E029D8" w:rsidP="000D4C6D">
      <w:pPr>
        <w:numPr>
          <w:ilvl w:val="1"/>
          <w:numId w:val="4"/>
        </w:numPr>
        <w:tabs>
          <w:tab w:val="right" w:pos="9072"/>
        </w:tabs>
        <w:rPr>
          <w:i/>
          <w:iCs/>
        </w:rPr>
      </w:pPr>
      <w:r w:rsidRPr="000219F6">
        <w:t>Den Besten 5% gewährt die Universität ein Stipendium. Welche Punktzahl muss da</w:t>
      </w:r>
      <w:r w:rsidR="00706DEA">
        <w:softHyphen/>
      </w:r>
      <w:r w:rsidRPr="000219F6">
        <w:t>für er</w:t>
      </w:r>
      <w:r w:rsidRPr="000219F6">
        <w:softHyphen/>
        <w:t>reicht werden?</w:t>
      </w:r>
    </w:p>
    <w:p w:rsidR="00E029D8" w:rsidRPr="000219F6" w:rsidRDefault="00E029D8" w:rsidP="000D4C6D">
      <w:pPr>
        <w:numPr>
          <w:ilvl w:val="1"/>
          <w:numId w:val="4"/>
        </w:numPr>
        <w:tabs>
          <w:tab w:val="right" w:pos="9072"/>
        </w:tabs>
        <w:rPr>
          <w:i/>
          <w:iCs/>
        </w:rPr>
      </w:pPr>
      <w:r w:rsidRPr="000219F6">
        <w:t>Wie viele Bewerber haben weniger als 350 Punkte?</w:t>
      </w:r>
    </w:p>
    <w:p w:rsidR="00E029D8" w:rsidRPr="000219F6" w:rsidRDefault="00E029D8" w:rsidP="000D4C6D">
      <w:pPr>
        <w:numPr>
          <w:ilvl w:val="1"/>
          <w:numId w:val="4"/>
        </w:numPr>
        <w:tabs>
          <w:tab w:val="right" w:pos="9072"/>
        </w:tabs>
        <w:rPr>
          <w:i/>
          <w:iCs/>
        </w:rPr>
      </w:pPr>
      <w:r w:rsidRPr="000219F6">
        <w:t>In welchem zum erwartungswert symmetrischen Intervall liegt die Punktezahl von 90% der Bewerber?</w:t>
      </w:r>
      <w:r w:rsidRPr="000219F6">
        <w:tab/>
      </w:r>
      <w:r w:rsidRPr="000219F6">
        <w:rPr>
          <w:i/>
          <w:iCs/>
        </w:rPr>
        <w:t xml:space="preserve"> </w:t>
      </w:r>
    </w:p>
    <w:p w:rsidR="00E029D8" w:rsidRPr="000219F6" w:rsidRDefault="00E029D8" w:rsidP="00E029D8">
      <w:pPr>
        <w:widowControl w:val="0"/>
        <w:tabs>
          <w:tab w:val="left" w:pos="209"/>
          <w:tab w:val="left" w:pos="470"/>
          <w:tab w:val="right" w:pos="9072"/>
        </w:tabs>
        <w:autoSpaceDE w:val="0"/>
        <w:autoSpaceDN w:val="0"/>
        <w:adjustRightInd w:val="0"/>
      </w:pPr>
    </w:p>
    <w:p w:rsidR="00E35BCF" w:rsidRDefault="00E35BCF">
      <w:pPr>
        <w:ind w:left="340" w:hanging="340"/>
        <w:rPr>
          <w:i/>
        </w:rPr>
      </w:pPr>
      <w:r>
        <w:rPr>
          <w:i/>
        </w:rPr>
        <w:br w:type="page"/>
      </w:r>
    </w:p>
    <w:p w:rsidR="00E029D8" w:rsidRPr="00B604DF" w:rsidRDefault="00E029D8" w:rsidP="000D4C6D">
      <w:pPr>
        <w:pStyle w:val="Listenabsatz"/>
        <w:numPr>
          <w:ilvl w:val="0"/>
          <w:numId w:val="22"/>
        </w:numPr>
        <w:overflowPunct w:val="0"/>
        <w:autoSpaceDE w:val="0"/>
        <w:autoSpaceDN w:val="0"/>
        <w:adjustRightInd w:val="0"/>
        <w:textAlignment w:val="baseline"/>
        <w:rPr>
          <w:i/>
        </w:rPr>
      </w:pPr>
      <w:r w:rsidRPr="00B604DF">
        <w:rPr>
          <w:i/>
        </w:rPr>
        <w:lastRenderedPageBreak/>
        <w:t xml:space="preserve">L: 1015; 175,992; 896-1134; 1041; 0,14660; 725; 1040; 161 </w:t>
      </w:r>
    </w:p>
    <w:p w:rsidR="00E029D8" w:rsidRPr="000219F6" w:rsidRDefault="00E029D8" w:rsidP="00E029D8">
      <w:r w:rsidRPr="000219F6">
        <w:t>Ein Unternehmen untersuchte die Brenndauer (in ganzen Stunden) von 100 zufällig aus</w:t>
      </w:r>
      <w:r w:rsidR="005D1C2C">
        <w:softHyphen/>
      </w:r>
      <w:r w:rsidRPr="000219F6">
        <w:t>ge</w:t>
      </w:r>
      <w:r w:rsidRPr="000219F6">
        <w:softHyphen/>
        <w:t xml:space="preserve">wählten Glühbirnen: </w:t>
      </w:r>
    </w:p>
    <w:p w:rsidR="00E029D8" w:rsidRPr="00B604DF" w:rsidRDefault="00E029D8" w:rsidP="00B604DF">
      <w:pPr>
        <w:spacing w:before="120" w:after="120"/>
        <w:rPr>
          <w:sz w:val="22"/>
          <w:szCs w:val="22"/>
        </w:rPr>
      </w:pPr>
      <w:r w:rsidRPr="00B604DF">
        <w:rPr>
          <w:sz w:val="22"/>
          <w:szCs w:val="22"/>
        </w:rPr>
        <w:t>599, 637, 683, 694, 710, 722, 727, 730, 737, 765, 809, 814, 822, 846, 854, 862, 868, 870, 871, 873, 878, 882, 889, 896, 901, 907, 912, 917, 921, 925, 925, 926, 930, 933, 936, 938, 946, 962, 964, 968, 974, 978, 980, 988, 1001, 1002, 1003, 1004, 1005, 1006, 1015, 1016, 1018, 1035, 1037, 1041, 1045, 1059, 1061, 1061, 1070, 1073, 1075, 1077, 1090, 1094, 1096, 1097, 1099, 1105, 1109, 1115, 1116, 1122, 1126, 1129, 1134, 1134, 1140, 1150, 1151, 1152, 1156, 1157, 1159, 1169, 1171, 1176, 1177, 1195, 1221, 1227, 1264, 1273, 1290, 1371, 1389, 1400, 1410, 1563</w:t>
      </w:r>
    </w:p>
    <w:p w:rsidR="00E029D8" w:rsidRPr="000219F6" w:rsidRDefault="00E029D8" w:rsidP="00E029D8">
      <w:r w:rsidRPr="000219F6">
        <w:t>Nimm den Mittelwert und die empirische Standardabweichung als Schätzer für die Pa</w:t>
      </w:r>
      <w:r w:rsidR="00706DEA">
        <w:softHyphen/>
      </w:r>
      <w:r w:rsidRPr="000219F6">
        <w:t xml:space="preserve">rameter einer Normalverteilung. Vergleiche die Ergebnisse mit der Stichprobe. </w:t>
      </w:r>
    </w:p>
    <w:p w:rsidR="00E029D8" w:rsidRPr="000219F6" w:rsidRDefault="00E029D8" w:rsidP="000D4C6D">
      <w:pPr>
        <w:numPr>
          <w:ilvl w:val="0"/>
          <w:numId w:val="13"/>
        </w:numPr>
      </w:pPr>
      <w:r w:rsidRPr="000219F6">
        <w:t xml:space="preserve">Berechne </w:t>
      </w:r>
      <w:r w:rsidR="003B450A" w:rsidRPr="000219F6">
        <w:t xml:space="preserve">und interpretiere </w:t>
      </w:r>
      <w:r w:rsidRPr="000219F6">
        <w:t>die statistischen Kennwerte. Runde auf ganze Stunden.</w:t>
      </w:r>
    </w:p>
    <w:p w:rsidR="00E029D8" w:rsidRPr="000219F6" w:rsidRDefault="00E029D8" w:rsidP="000D4C6D">
      <w:pPr>
        <w:numPr>
          <w:ilvl w:val="0"/>
          <w:numId w:val="13"/>
        </w:numPr>
      </w:pPr>
      <w:r w:rsidRPr="000219F6">
        <w:t>In welchem zum Erwartungswert symmetrischen Intervall liegen 50% der Glühbir</w:t>
      </w:r>
      <w:r w:rsidR="00706DEA">
        <w:softHyphen/>
      </w:r>
      <w:r w:rsidRPr="000219F6">
        <w:t>nen?</w:t>
      </w:r>
    </w:p>
    <w:p w:rsidR="00E029D8" w:rsidRPr="000219F6" w:rsidRDefault="00E029D8" w:rsidP="000D4C6D">
      <w:pPr>
        <w:numPr>
          <w:ilvl w:val="0"/>
          <w:numId w:val="13"/>
        </w:numPr>
      </w:pPr>
      <w:r w:rsidRPr="000219F6">
        <w:t>Welchen Wert überschreiten 10% der Glühbirnen?</w:t>
      </w:r>
    </w:p>
    <w:p w:rsidR="00E029D8" w:rsidRPr="000219F6" w:rsidRDefault="00E029D8" w:rsidP="000D4C6D">
      <w:pPr>
        <w:numPr>
          <w:ilvl w:val="0"/>
          <w:numId w:val="13"/>
        </w:numPr>
      </w:pPr>
      <w:r w:rsidRPr="000219F6">
        <w:t>Wie viel Prozent der Glühbirnen brennen länger als 1200h?</w:t>
      </w:r>
    </w:p>
    <w:p w:rsidR="00E029D8" w:rsidRPr="000219F6" w:rsidRDefault="00E029D8" w:rsidP="000D4C6D">
      <w:pPr>
        <w:numPr>
          <w:ilvl w:val="0"/>
          <w:numId w:val="13"/>
        </w:numPr>
      </w:pPr>
      <w:r w:rsidRPr="000219F6">
        <w:t>Der Hersteller möchte eine Mindestbrenndauer angeben, welche von 95% der Glüh</w:t>
      </w:r>
      <w:r w:rsidR="005D1C2C">
        <w:softHyphen/>
      </w:r>
      <w:r w:rsidRPr="000219F6">
        <w:t>bir</w:t>
      </w:r>
      <w:r w:rsidRPr="000219F6">
        <w:softHyphen/>
        <w:t>nen überschritten wird. Wie lautet dieser Wert?</w:t>
      </w:r>
    </w:p>
    <w:p w:rsidR="00E029D8" w:rsidRPr="000219F6" w:rsidRDefault="00E029D8" w:rsidP="000D4C6D">
      <w:pPr>
        <w:numPr>
          <w:ilvl w:val="0"/>
          <w:numId w:val="13"/>
        </w:numPr>
      </w:pPr>
      <w:r w:rsidRPr="000219F6">
        <w:t>Der Hersteller möchte die Mindestbrenndauer auf 750 Stunden erhöhen. Bei wel</w:t>
      </w:r>
      <w:r w:rsidR="00706DEA">
        <w:softHyphen/>
      </w:r>
      <w:r w:rsidRPr="000219F6">
        <w:t>chem Mittelwert (und unveränderter Standardabweichung) bzw. bei welcher Stan</w:t>
      </w:r>
      <w:r w:rsidR="00706DEA">
        <w:softHyphen/>
      </w:r>
      <w:r w:rsidRPr="000219F6">
        <w:t>dard</w:t>
      </w:r>
      <w:r w:rsidR="006E01E8">
        <w:softHyphen/>
      </w:r>
      <w:r w:rsidRPr="000219F6">
        <w:t>abwei</w:t>
      </w:r>
      <w:r w:rsidRPr="000219F6">
        <w:softHyphen/>
        <w:t>chung (und unverändertem Mittelwert) ist dies möglich?</w:t>
      </w:r>
    </w:p>
    <w:p w:rsidR="003A551C" w:rsidRPr="000219F6" w:rsidRDefault="003A551C" w:rsidP="00E029D8"/>
    <w:p w:rsidR="00E029D8" w:rsidRPr="00B604DF" w:rsidRDefault="00E029D8" w:rsidP="000D4C6D">
      <w:pPr>
        <w:pStyle w:val="Listenabsatz"/>
        <w:numPr>
          <w:ilvl w:val="0"/>
          <w:numId w:val="22"/>
        </w:numPr>
        <w:rPr>
          <w:i/>
        </w:rPr>
      </w:pPr>
      <w:r w:rsidRPr="00B604DF">
        <w:rPr>
          <w:i/>
        </w:rPr>
        <w:t>L: 500,06; 4,045; 0,89435; 0,10565; 0,00621; 505; 0,10565; 2; 2,871</w:t>
      </w:r>
      <w:r w:rsidRPr="000219F6">
        <w:sym w:font="Symbol" w:char="F0D7"/>
      </w:r>
      <w:r w:rsidRPr="00B604DF">
        <w:rPr>
          <w:i/>
        </w:rPr>
        <w:t>10</w:t>
      </w:r>
      <w:r w:rsidRPr="00B604DF">
        <w:rPr>
          <w:i/>
          <w:vertAlign w:val="superscript"/>
        </w:rPr>
        <w:t>-7</w:t>
      </w:r>
      <w:r w:rsidRPr="00B604DF">
        <w:rPr>
          <w:i/>
        </w:rPr>
        <w:t>; 0,00621</w:t>
      </w:r>
    </w:p>
    <w:p w:rsidR="00E029D8" w:rsidRPr="000219F6" w:rsidRDefault="00E029D8" w:rsidP="00E029D8">
      <w:pPr>
        <w:spacing w:after="120"/>
      </w:pPr>
      <w:r w:rsidRPr="000219F6">
        <w:t>Eine Verpackungsmaschine verpackt Teigwaren mit einem Sollgewicht von 500g. Die Min</w:t>
      </w:r>
      <w:r w:rsidRPr="000219F6">
        <w:softHyphen/>
        <w:t>destfüllmenge muss 495g betragen. Zur Qualitätssicherung wird eine Stichprobe von 200 Pa</w:t>
      </w:r>
      <w:r w:rsidRPr="000219F6">
        <w:softHyphen/>
        <w:t>ckungen gezogen.</w:t>
      </w:r>
    </w:p>
    <w:tbl>
      <w:tblPr>
        <w:tblW w:w="0" w:type="auto"/>
        <w:jc w:val="center"/>
        <w:tblBorders>
          <w:insideH w:val="single" w:sz="4" w:space="0" w:color="auto"/>
          <w:insideV w:val="single" w:sz="4" w:space="0" w:color="auto"/>
        </w:tblBorders>
        <w:tblCellMar>
          <w:left w:w="70" w:type="dxa"/>
          <w:right w:w="70" w:type="dxa"/>
        </w:tblCellMar>
        <w:tblLook w:val="0000"/>
      </w:tblPr>
      <w:tblGrid>
        <w:gridCol w:w="333"/>
        <w:gridCol w:w="506"/>
        <w:gridCol w:w="506"/>
        <w:gridCol w:w="506"/>
        <w:gridCol w:w="506"/>
        <w:gridCol w:w="506"/>
        <w:gridCol w:w="506"/>
        <w:gridCol w:w="506"/>
        <w:gridCol w:w="506"/>
        <w:gridCol w:w="506"/>
        <w:gridCol w:w="506"/>
        <w:gridCol w:w="506"/>
      </w:tblGrid>
      <w:tr w:rsidR="00E029D8" w:rsidRPr="000219F6" w:rsidTr="00F02702">
        <w:trPr>
          <w:jc w:val="center"/>
        </w:trPr>
        <w:tc>
          <w:tcPr>
            <w:tcW w:w="0" w:type="auto"/>
          </w:tcPr>
          <w:p w:rsidR="00E029D8" w:rsidRPr="00D6152F" w:rsidRDefault="00BF7914" w:rsidP="001B2F8F">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490</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491</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492</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493</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494</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495</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496</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497</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498</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499</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500</w:t>
            </w:r>
          </w:p>
        </w:tc>
      </w:tr>
      <w:tr w:rsidR="00E029D8" w:rsidRPr="000219F6" w:rsidTr="00E35BCF">
        <w:trPr>
          <w:jc w:val="center"/>
        </w:trPr>
        <w:tc>
          <w:tcPr>
            <w:tcW w:w="0" w:type="auto"/>
            <w:tcBorders>
              <w:bottom w:val="nil"/>
            </w:tcBorders>
          </w:tcPr>
          <w:p w:rsidR="00E029D8" w:rsidRPr="00D6152F" w:rsidRDefault="00BF7914" w:rsidP="00E35BCF">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1</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0</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5</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5</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4</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12</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11</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21</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12</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20</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15</w:t>
            </w:r>
          </w:p>
        </w:tc>
      </w:tr>
      <w:tr w:rsidR="00E35BCF" w:rsidRPr="000219F6" w:rsidTr="00E35BCF">
        <w:trPr>
          <w:jc w:val="center"/>
        </w:trPr>
        <w:tc>
          <w:tcPr>
            <w:tcW w:w="0" w:type="auto"/>
            <w:tcBorders>
              <w:top w:val="nil"/>
              <w:bottom w:val="nil"/>
              <w:right w:val="nil"/>
            </w:tcBorders>
          </w:tcPr>
          <w:p w:rsidR="00E35BCF" w:rsidRPr="00E35BCF" w:rsidRDefault="00E35BCF" w:rsidP="00E35BCF">
            <w:pPr>
              <w:jc w:val="center"/>
              <w:rPr>
                <w:rFonts w:eastAsia="Calibri"/>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tcBorders>
            <w:shd w:val="clear" w:color="auto" w:fill="auto"/>
            <w:noWrap/>
            <w:vAlign w:val="bottom"/>
          </w:tcPr>
          <w:p w:rsidR="00E35BCF" w:rsidRPr="00E35BCF" w:rsidRDefault="00E35BCF" w:rsidP="001B2F8F">
            <w:pPr>
              <w:jc w:val="center"/>
              <w:rPr>
                <w:sz w:val="16"/>
                <w:szCs w:val="16"/>
              </w:rPr>
            </w:pPr>
          </w:p>
        </w:tc>
      </w:tr>
      <w:tr w:rsidR="00E029D8" w:rsidRPr="000219F6" w:rsidTr="00E35BCF">
        <w:trPr>
          <w:jc w:val="center"/>
        </w:trPr>
        <w:tc>
          <w:tcPr>
            <w:tcW w:w="0" w:type="auto"/>
            <w:tcBorders>
              <w:top w:val="nil"/>
            </w:tcBorders>
          </w:tcPr>
          <w:p w:rsidR="00E029D8" w:rsidRPr="00D6152F" w:rsidRDefault="00BF7914" w:rsidP="001B2F8F">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oMath>
            </m:oMathPara>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501</w:t>
            </w:r>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502</w:t>
            </w:r>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503</w:t>
            </w:r>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504</w:t>
            </w:r>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505</w:t>
            </w:r>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506</w:t>
            </w:r>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507</w:t>
            </w:r>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508</w:t>
            </w:r>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509</w:t>
            </w:r>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510</w:t>
            </w:r>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511</w:t>
            </w:r>
          </w:p>
        </w:tc>
      </w:tr>
      <w:tr w:rsidR="00E029D8" w:rsidRPr="000219F6" w:rsidTr="00F02702">
        <w:trPr>
          <w:jc w:val="center"/>
        </w:trPr>
        <w:tc>
          <w:tcPr>
            <w:tcW w:w="0" w:type="auto"/>
          </w:tcPr>
          <w:p w:rsidR="00E029D8" w:rsidRPr="00D6152F" w:rsidRDefault="00BF7914" w:rsidP="00E35BCF">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19</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19</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21</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12</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5</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5</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3</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1</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1</w:t>
            </w:r>
          </w:p>
        </w:tc>
      </w:tr>
    </w:tbl>
    <w:p w:rsidR="00E029D8" w:rsidRPr="000219F6" w:rsidRDefault="00E029D8" w:rsidP="00E029D8">
      <w:pPr>
        <w:spacing w:before="120"/>
      </w:pPr>
      <w:r w:rsidRPr="000219F6">
        <w:t>Der Stichprobenmittelwert und die empirische Standardabweichung werden als Schät</w:t>
      </w:r>
      <w:r w:rsidR="00706DEA">
        <w:softHyphen/>
      </w:r>
      <w:r w:rsidRPr="000219F6">
        <w:t>zer der Verteilungsparameter heran gezogen.</w:t>
      </w:r>
    </w:p>
    <w:p w:rsidR="00E029D8" w:rsidRPr="000219F6" w:rsidRDefault="00E029D8" w:rsidP="000D4C6D">
      <w:pPr>
        <w:numPr>
          <w:ilvl w:val="0"/>
          <w:numId w:val="5"/>
        </w:numPr>
      </w:pPr>
      <w:r w:rsidRPr="000219F6">
        <w:t xml:space="preserve">Bestimme und erläutere die statistischen Kennwerte. Runde auf </w:t>
      </w:r>
      <w:r w:rsidR="00574295">
        <w:t>ganze Gramm</w:t>
      </w:r>
      <w:r w:rsidRPr="000219F6">
        <w:t>.</w:t>
      </w:r>
      <w:r w:rsidR="00DC3539" w:rsidRPr="000219F6">
        <w:t xml:space="preserve"> </w:t>
      </w:r>
    </w:p>
    <w:p w:rsidR="00E029D8" w:rsidRPr="000219F6" w:rsidRDefault="00E029D8" w:rsidP="000D4C6D">
      <w:pPr>
        <w:numPr>
          <w:ilvl w:val="0"/>
          <w:numId w:val="5"/>
        </w:numPr>
      </w:pPr>
      <w:r w:rsidRPr="000219F6">
        <w:t>Mit welcher Wahrscheinlichkeit hat ein Paket mindestens 495g? Wie hoch ist der Aus</w:t>
      </w:r>
      <w:r w:rsidR="005D1C2C">
        <w:softHyphen/>
      </w:r>
      <w:r w:rsidRPr="000219F6">
        <w:t>schuss</w:t>
      </w:r>
      <w:r w:rsidRPr="000219F6">
        <w:softHyphen/>
        <w:t>anteil?</w:t>
      </w:r>
    </w:p>
    <w:p w:rsidR="00E029D8" w:rsidRPr="000219F6" w:rsidRDefault="00E029D8" w:rsidP="000D4C6D">
      <w:pPr>
        <w:numPr>
          <w:ilvl w:val="0"/>
          <w:numId w:val="5"/>
        </w:numPr>
      </w:pPr>
      <w:r w:rsidRPr="000219F6">
        <w:t>Wie viele Pakete überschreiten ein Gewicht von 510g?</w:t>
      </w:r>
    </w:p>
    <w:p w:rsidR="00E029D8" w:rsidRPr="000219F6" w:rsidRDefault="00E029D8" w:rsidP="000D4C6D">
      <w:pPr>
        <w:numPr>
          <w:ilvl w:val="0"/>
          <w:numId w:val="5"/>
        </w:numPr>
      </w:pPr>
      <w:r w:rsidRPr="000219F6">
        <w:t>Bei welchem Mittelwert und gleicher Standardabweichung unterschreiten nur 1% der Pa</w:t>
      </w:r>
      <w:r w:rsidRPr="000219F6">
        <w:softHyphen/>
        <w:t>kete ein Gewicht von 495g?</w:t>
      </w:r>
    </w:p>
    <w:p w:rsidR="00E029D8" w:rsidRPr="000219F6" w:rsidRDefault="00E029D8" w:rsidP="000D4C6D">
      <w:pPr>
        <w:numPr>
          <w:ilvl w:val="0"/>
          <w:numId w:val="5"/>
        </w:numPr>
      </w:pPr>
      <w:r w:rsidRPr="000219F6">
        <w:t>Wie viele Pakete überschreiten nun ein Gewicht von 510g?</w:t>
      </w:r>
    </w:p>
    <w:p w:rsidR="00E029D8" w:rsidRPr="000219F6" w:rsidRDefault="00E029D8" w:rsidP="000D4C6D">
      <w:pPr>
        <w:numPr>
          <w:ilvl w:val="0"/>
          <w:numId w:val="5"/>
        </w:numPr>
      </w:pPr>
      <w:r w:rsidRPr="000219F6">
        <w:t>Bei welcher Standardabweichung und unverändertem Erwartungswert unterschrei</w:t>
      </w:r>
      <w:r w:rsidR="00706DEA">
        <w:softHyphen/>
      </w:r>
      <w:r w:rsidRPr="000219F6">
        <w:t>ten nur 1% der Packungen ein Gewicht von 495g?</w:t>
      </w:r>
    </w:p>
    <w:p w:rsidR="00E029D8" w:rsidRPr="000219F6" w:rsidRDefault="00E029D8" w:rsidP="000D4C6D">
      <w:pPr>
        <w:numPr>
          <w:ilvl w:val="0"/>
          <w:numId w:val="5"/>
        </w:numPr>
      </w:pPr>
      <w:r w:rsidRPr="000219F6">
        <w:t>Wie viele Pakete überschreiten nun ein Gewicht von 510g bzw. 505g?</w:t>
      </w:r>
    </w:p>
    <w:p w:rsidR="00DC3539" w:rsidRPr="000219F6" w:rsidRDefault="00DC3539" w:rsidP="00F47436">
      <w:pPr>
        <w:pStyle w:val="Listenabsatz"/>
        <w:widowControl w:val="0"/>
        <w:autoSpaceDE w:val="0"/>
        <w:autoSpaceDN w:val="0"/>
        <w:adjustRightInd w:val="0"/>
        <w:ind w:left="357"/>
      </w:pPr>
    </w:p>
    <w:p w:rsidR="00E35BCF" w:rsidRDefault="00D6152F" w:rsidP="00E35BCF">
      <w:pPr>
        <w:pStyle w:val="Listenabsatz"/>
        <w:widowControl w:val="0"/>
        <w:autoSpaceDE w:val="0"/>
        <w:autoSpaceDN w:val="0"/>
        <w:adjustRightInd w:val="0"/>
        <w:ind w:left="357"/>
        <w:rPr>
          <w:i/>
        </w:rPr>
      </w:pPr>
      <w:r>
        <w:rPr>
          <w:i/>
        </w:rPr>
        <w:t xml:space="preserve"> </w:t>
      </w:r>
    </w:p>
    <w:p w:rsidR="00E35BCF" w:rsidRDefault="00E35BCF">
      <w:pPr>
        <w:ind w:left="340" w:hanging="340"/>
        <w:rPr>
          <w:i/>
        </w:rPr>
      </w:pPr>
      <w:r>
        <w:rPr>
          <w:i/>
        </w:rPr>
        <w:br w:type="page"/>
      </w:r>
    </w:p>
    <w:p w:rsidR="00E029D8" w:rsidRPr="00D6152F" w:rsidRDefault="00E029D8" w:rsidP="000D4C6D">
      <w:pPr>
        <w:pStyle w:val="Listenabsatz"/>
        <w:widowControl w:val="0"/>
        <w:numPr>
          <w:ilvl w:val="0"/>
          <w:numId w:val="22"/>
        </w:numPr>
        <w:autoSpaceDE w:val="0"/>
        <w:autoSpaceDN w:val="0"/>
        <w:adjustRightInd w:val="0"/>
        <w:rPr>
          <w:i/>
        </w:rPr>
      </w:pPr>
      <w:r w:rsidRPr="00D6152F">
        <w:rPr>
          <w:i/>
        </w:rPr>
        <w:lastRenderedPageBreak/>
        <w:t xml:space="preserve">L: 50,135; 4,067; 44 – 57; je 0,02275;  0,70025; 45; 52; 3g </w:t>
      </w:r>
    </w:p>
    <w:p w:rsidR="00E029D8" w:rsidRPr="000219F6" w:rsidRDefault="00E029D8" w:rsidP="00E029D8">
      <w:pPr>
        <w:spacing w:after="120"/>
      </w:pPr>
      <w:r w:rsidRPr="000219F6">
        <w:t>Ein Bäcker zieht eine Stichprobe von 200 maschinell erzeugten Semmeln. Nimm den Mittel</w:t>
      </w:r>
      <w:r w:rsidRPr="000219F6">
        <w:softHyphen/>
        <w:t>wert und die empirische Standardabweichung als Schätzer</w:t>
      </w:r>
      <w:r w:rsidR="008870CE">
        <w:t xml:space="preserve"> für die Parameter einer Normal</w:t>
      </w:r>
      <w:r w:rsidRPr="000219F6">
        <w:t>verteilung. Vergleiche die Ergebnisse mit der Stichprobe.</w:t>
      </w:r>
    </w:p>
    <w:tbl>
      <w:tblPr>
        <w:tblW w:w="0" w:type="auto"/>
        <w:jc w:val="center"/>
        <w:tblBorders>
          <w:insideH w:val="single" w:sz="4" w:space="0" w:color="auto"/>
          <w:insideV w:val="single" w:sz="4" w:space="0" w:color="auto"/>
        </w:tblBorders>
        <w:tblCellMar>
          <w:left w:w="70" w:type="dxa"/>
          <w:right w:w="70" w:type="dxa"/>
        </w:tblCellMar>
        <w:tblLook w:val="0000"/>
      </w:tblPr>
      <w:tblGrid>
        <w:gridCol w:w="333"/>
        <w:gridCol w:w="384"/>
        <w:gridCol w:w="384"/>
        <w:gridCol w:w="384"/>
        <w:gridCol w:w="384"/>
        <w:gridCol w:w="384"/>
        <w:gridCol w:w="384"/>
        <w:gridCol w:w="384"/>
        <w:gridCol w:w="384"/>
        <w:gridCol w:w="384"/>
        <w:gridCol w:w="384"/>
        <w:gridCol w:w="384"/>
        <w:gridCol w:w="384"/>
        <w:gridCol w:w="384"/>
        <w:gridCol w:w="384"/>
      </w:tblGrid>
      <w:tr w:rsidR="00E029D8" w:rsidRPr="000219F6" w:rsidTr="003A551C">
        <w:trPr>
          <w:jc w:val="center"/>
        </w:trPr>
        <w:tc>
          <w:tcPr>
            <w:tcW w:w="0" w:type="auto"/>
            <w:shd w:val="clear" w:color="auto" w:fill="auto"/>
            <w:vAlign w:val="bottom"/>
          </w:tcPr>
          <w:p w:rsidR="00E029D8" w:rsidRPr="00D6152F" w:rsidRDefault="00BF7914" w:rsidP="001B2F8F">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37</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38</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39</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40</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41</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42</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43</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44</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45</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46</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47</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48</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49</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50</w:t>
            </w:r>
          </w:p>
        </w:tc>
      </w:tr>
      <w:tr w:rsidR="00E029D8" w:rsidRPr="000219F6" w:rsidTr="00E35BCF">
        <w:trPr>
          <w:jc w:val="center"/>
        </w:trPr>
        <w:tc>
          <w:tcPr>
            <w:tcW w:w="0" w:type="auto"/>
            <w:tcBorders>
              <w:bottom w:val="nil"/>
            </w:tcBorders>
            <w:shd w:val="clear" w:color="auto" w:fill="auto"/>
            <w:vAlign w:val="bottom"/>
          </w:tcPr>
          <w:p w:rsidR="00E029D8" w:rsidRPr="00D6152F" w:rsidRDefault="00BF7914" w:rsidP="00E35BCF">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1</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0</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0</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1</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2</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2</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8</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6</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5</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7</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11</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26</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18</w:t>
            </w:r>
          </w:p>
        </w:tc>
        <w:tc>
          <w:tcPr>
            <w:tcW w:w="0" w:type="auto"/>
            <w:tcBorders>
              <w:bottom w:val="nil"/>
            </w:tcBorders>
            <w:shd w:val="clear" w:color="auto" w:fill="auto"/>
            <w:noWrap/>
            <w:vAlign w:val="bottom"/>
          </w:tcPr>
          <w:p w:rsidR="00E029D8" w:rsidRPr="00D6152F" w:rsidRDefault="00E029D8" w:rsidP="001B2F8F">
            <w:pPr>
              <w:jc w:val="center"/>
              <w:rPr>
                <w:sz w:val="22"/>
                <w:szCs w:val="22"/>
              </w:rPr>
            </w:pPr>
            <w:r w:rsidRPr="00D6152F">
              <w:rPr>
                <w:sz w:val="22"/>
                <w:szCs w:val="22"/>
              </w:rPr>
              <w:t>18</w:t>
            </w:r>
          </w:p>
        </w:tc>
      </w:tr>
      <w:tr w:rsidR="00E35BCF" w:rsidRPr="00E35BCF" w:rsidTr="00E35BCF">
        <w:trPr>
          <w:jc w:val="center"/>
        </w:trPr>
        <w:tc>
          <w:tcPr>
            <w:tcW w:w="0" w:type="auto"/>
            <w:tcBorders>
              <w:top w:val="nil"/>
              <w:bottom w:val="nil"/>
              <w:right w:val="nil"/>
            </w:tcBorders>
            <w:shd w:val="clear" w:color="auto" w:fill="auto"/>
            <w:vAlign w:val="bottom"/>
          </w:tcPr>
          <w:p w:rsidR="00E35BCF" w:rsidRPr="00E35BCF" w:rsidRDefault="00E35BCF" w:rsidP="00E35BCF">
            <w:pPr>
              <w:jc w:val="center"/>
              <w:rPr>
                <w:rFonts w:eastAsia="Calibri"/>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right w:val="nil"/>
            </w:tcBorders>
            <w:shd w:val="clear" w:color="auto" w:fill="auto"/>
            <w:noWrap/>
            <w:vAlign w:val="bottom"/>
          </w:tcPr>
          <w:p w:rsidR="00E35BCF" w:rsidRPr="00E35BCF" w:rsidRDefault="00E35BCF" w:rsidP="001B2F8F">
            <w:pPr>
              <w:jc w:val="center"/>
              <w:rPr>
                <w:sz w:val="16"/>
                <w:szCs w:val="16"/>
              </w:rPr>
            </w:pPr>
          </w:p>
        </w:tc>
        <w:tc>
          <w:tcPr>
            <w:tcW w:w="0" w:type="auto"/>
            <w:tcBorders>
              <w:top w:val="nil"/>
              <w:left w:val="nil"/>
              <w:bottom w:val="nil"/>
            </w:tcBorders>
            <w:shd w:val="clear" w:color="auto" w:fill="auto"/>
            <w:noWrap/>
            <w:vAlign w:val="bottom"/>
          </w:tcPr>
          <w:p w:rsidR="00E35BCF" w:rsidRPr="00E35BCF" w:rsidRDefault="00E35BCF" w:rsidP="001B2F8F">
            <w:pPr>
              <w:jc w:val="center"/>
              <w:rPr>
                <w:sz w:val="16"/>
                <w:szCs w:val="16"/>
              </w:rPr>
            </w:pPr>
          </w:p>
        </w:tc>
      </w:tr>
      <w:tr w:rsidR="00E029D8" w:rsidRPr="000219F6" w:rsidTr="00E35BCF">
        <w:trPr>
          <w:jc w:val="center"/>
        </w:trPr>
        <w:tc>
          <w:tcPr>
            <w:tcW w:w="0" w:type="auto"/>
            <w:tcBorders>
              <w:top w:val="nil"/>
            </w:tcBorders>
            <w:shd w:val="clear" w:color="auto" w:fill="auto"/>
            <w:vAlign w:val="bottom"/>
          </w:tcPr>
          <w:p w:rsidR="00E029D8" w:rsidRPr="00D6152F" w:rsidRDefault="00BF7914" w:rsidP="00E35BCF">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oMath>
            </m:oMathPara>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51</w:t>
            </w:r>
          </w:p>
        </w:tc>
        <w:tc>
          <w:tcPr>
            <w:tcW w:w="0" w:type="auto"/>
            <w:tcBorders>
              <w:top w:val="nil"/>
            </w:tcBorders>
            <w:shd w:val="clear" w:color="auto" w:fill="auto"/>
            <w:noWrap/>
            <w:vAlign w:val="bottom"/>
          </w:tcPr>
          <w:p w:rsidR="00E029D8" w:rsidRPr="00D6152F" w:rsidRDefault="00E029D8" w:rsidP="001B2F8F">
            <w:pPr>
              <w:jc w:val="center"/>
              <w:rPr>
                <w:sz w:val="22"/>
                <w:szCs w:val="22"/>
              </w:rPr>
            </w:pPr>
            <w:r w:rsidRPr="00D6152F">
              <w:rPr>
                <w:sz w:val="22"/>
                <w:szCs w:val="22"/>
              </w:rPr>
              <w:t>52</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53</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54</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55</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56</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57</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58</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59</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60</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61</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62</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63</w:t>
            </w:r>
          </w:p>
        </w:tc>
        <w:tc>
          <w:tcPr>
            <w:tcW w:w="0" w:type="auto"/>
            <w:tcBorders>
              <w:top w:val="nil"/>
            </w:tcBorders>
            <w:shd w:val="clear" w:color="auto" w:fill="auto"/>
            <w:noWrap/>
            <w:vAlign w:val="bottom"/>
          </w:tcPr>
          <w:p w:rsidR="00E029D8" w:rsidRPr="00D6152F" w:rsidRDefault="00E029D8" w:rsidP="001B2F8F">
            <w:pPr>
              <w:jc w:val="right"/>
              <w:rPr>
                <w:sz w:val="22"/>
                <w:szCs w:val="22"/>
              </w:rPr>
            </w:pPr>
            <w:r w:rsidRPr="00D6152F">
              <w:rPr>
                <w:sz w:val="22"/>
                <w:szCs w:val="22"/>
              </w:rPr>
              <w:t>64</w:t>
            </w:r>
          </w:p>
        </w:tc>
      </w:tr>
      <w:tr w:rsidR="00E029D8" w:rsidRPr="000219F6" w:rsidTr="003A551C">
        <w:trPr>
          <w:jc w:val="center"/>
        </w:trPr>
        <w:tc>
          <w:tcPr>
            <w:tcW w:w="0" w:type="auto"/>
            <w:shd w:val="clear" w:color="auto" w:fill="auto"/>
            <w:vAlign w:val="bottom"/>
          </w:tcPr>
          <w:p w:rsidR="00E029D8" w:rsidRPr="00D6152F" w:rsidRDefault="00BF7914" w:rsidP="00E35BCF">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22</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19</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9</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16</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13</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9</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2</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2</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2</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0</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0</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0</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0</w:t>
            </w:r>
          </w:p>
        </w:tc>
        <w:tc>
          <w:tcPr>
            <w:tcW w:w="0" w:type="auto"/>
            <w:shd w:val="clear" w:color="auto" w:fill="auto"/>
            <w:noWrap/>
            <w:vAlign w:val="bottom"/>
          </w:tcPr>
          <w:p w:rsidR="00E029D8" w:rsidRPr="00D6152F" w:rsidRDefault="00E029D8" w:rsidP="001B2F8F">
            <w:pPr>
              <w:jc w:val="center"/>
              <w:rPr>
                <w:sz w:val="22"/>
                <w:szCs w:val="22"/>
              </w:rPr>
            </w:pPr>
            <w:r w:rsidRPr="00D6152F">
              <w:rPr>
                <w:sz w:val="22"/>
                <w:szCs w:val="22"/>
              </w:rPr>
              <w:t>1</w:t>
            </w:r>
          </w:p>
        </w:tc>
      </w:tr>
    </w:tbl>
    <w:p w:rsidR="00E029D8" w:rsidRPr="000219F6" w:rsidRDefault="00574295" w:rsidP="000D4C6D">
      <w:pPr>
        <w:numPr>
          <w:ilvl w:val="0"/>
          <w:numId w:val="11"/>
        </w:numPr>
        <w:spacing w:before="120"/>
      </w:pPr>
      <w:bookmarkStart w:id="0" w:name="OLE_LINK2"/>
      <w:r w:rsidRPr="000219F6">
        <w:t xml:space="preserve">Berechne </w:t>
      </w:r>
      <w:r>
        <w:t xml:space="preserve">und erläutere </w:t>
      </w:r>
      <w:r w:rsidRPr="000219F6">
        <w:t>die statistischen Kennwerte</w:t>
      </w:r>
      <w:r w:rsidR="00E029D8" w:rsidRPr="000219F6">
        <w:t>. Runde auf ganze Gramm</w:t>
      </w:r>
      <w:bookmarkEnd w:id="0"/>
      <w:r w:rsidR="00E029D8" w:rsidRPr="000219F6">
        <w:t>.</w:t>
      </w:r>
    </w:p>
    <w:p w:rsidR="00E029D8" w:rsidRPr="000219F6" w:rsidRDefault="00E029D8" w:rsidP="000D4C6D">
      <w:pPr>
        <w:numPr>
          <w:ilvl w:val="0"/>
          <w:numId w:val="11"/>
        </w:numPr>
      </w:pPr>
      <w:r w:rsidRPr="000219F6">
        <w:t>In welchem zum Erwartungswert symmetrischen Intervall liegen 90% der Semmeln?</w:t>
      </w:r>
    </w:p>
    <w:p w:rsidR="00E029D8" w:rsidRPr="000219F6" w:rsidRDefault="00E029D8" w:rsidP="000D4C6D">
      <w:pPr>
        <w:numPr>
          <w:ilvl w:val="0"/>
          <w:numId w:val="11"/>
        </w:numPr>
      </w:pPr>
      <w:r w:rsidRPr="000219F6">
        <w:t xml:space="preserve">Bei wie viel Prozent der Semmeln weicht das Gewicht um mehr als die zweifache </w:t>
      </w:r>
      <w:r w:rsidR="008870CE" w:rsidRPr="000219F6">
        <w:t>Stan</w:t>
      </w:r>
      <w:r w:rsidR="005E0E89">
        <w:softHyphen/>
      </w:r>
      <w:r w:rsidR="008870CE">
        <w:t>d</w:t>
      </w:r>
      <w:r w:rsidR="008870CE" w:rsidRPr="000219F6">
        <w:t>ardabweichung</w:t>
      </w:r>
      <w:r w:rsidRPr="000219F6">
        <w:t xml:space="preserve"> vom Erwartungswert ab? </w:t>
      </w:r>
    </w:p>
    <w:p w:rsidR="00E029D8" w:rsidRPr="000219F6" w:rsidRDefault="00E029D8" w:rsidP="000D4C6D">
      <w:pPr>
        <w:numPr>
          <w:ilvl w:val="0"/>
          <w:numId w:val="11"/>
        </w:numPr>
      </w:pPr>
      <w:r w:rsidRPr="000219F6">
        <w:t>Wie viel Prozent der Semmeln sind schwerer als 48g?</w:t>
      </w:r>
    </w:p>
    <w:p w:rsidR="00E029D8" w:rsidRPr="000219F6" w:rsidRDefault="00E029D8" w:rsidP="000D4C6D">
      <w:pPr>
        <w:numPr>
          <w:ilvl w:val="0"/>
          <w:numId w:val="11"/>
        </w:numPr>
      </w:pPr>
      <w:r w:rsidRPr="000219F6">
        <w:t>Welches Gewicht wird von 10% der Semmeln unterschritten?</w:t>
      </w:r>
    </w:p>
    <w:p w:rsidR="00E029D8" w:rsidRPr="000219F6" w:rsidRDefault="00E029D8" w:rsidP="000D4C6D">
      <w:pPr>
        <w:numPr>
          <w:ilvl w:val="0"/>
          <w:numId w:val="11"/>
        </w:numPr>
      </w:pPr>
      <w:r w:rsidRPr="000219F6">
        <w:t>Welches durchschnittliche Gewicht (bei gleicher Standardabweichung) muss der Bä</w:t>
      </w:r>
      <w:r w:rsidR="00706DEA">
        <w:softHyphen/>
      </w:r>
      <w:r w:rsidRPr="000219F6">
        <w:t>cker erreichen, wenn nur 5% der Semmeln leichter als 45g sein dürfen?</w:t>
      </w:r>
    </w:p>
    <w:p w:rsidR="00E029D8" w:rsidRPr="000219F6" w:rsidRDefault="00E029D8" w:rsidP="000D4C6D">
      <w:pPr>
        <w:numPr>
          <w:ilvl w:val="0"/>
          <w:numId w:val="11"/>
        </w:numPr>
      </w:pPr>
      <w:r w:rsidRPr="000219F6">
        <w:t xml:space="preserve">Bei welcher </w:t>
      </w:r>
      <w:r w:rsidR="008870CE" w:rsidRPr="000219F6">
        <w:t>Standardabweichung</w:t>
      </w:r>
      <w:r w:rsidRPr="000219F6">
        <w:t xml:space="preserve"> (und unverändertem Erwartungswert) sind nur 5% der Semmeln leichter als 45g?</w:t>
      </w:r>
    </w:p>
    <w:p w:rsidR="00451AFC" w:rsidRDefault="00451AFC">
      <w:pPr>
        <w:ind w:left="340" w:hanging="340"/>
        <w:rPr>
          <w:i/>
        </w:rPr>
      </w:pPr>
    </w:p>
    <w:p w:rsidR="00E029D8" w:rsidRPr="00134CC0" w:rsidRDefault="00134CC0" w:rsidP="000D4C6D">
      <w:pPr>
        <w:pStyle w:val="Listenabsatz"/>
        <w:widowControl w:val="0"/>
        <w:numPr>
          <w:ilvl w:val="0"/>
          <w:numId w:val="22"/>
        </w:numPr>
        <w:tabs>
          <w:tab w:val="left" w:pos="204"/>
        </w:tabs>
        <w:autoSpaceDE w:val="0"/>
        <w:autoSpaceDN w:val="0"/>
        <w:adjustRightInd w:val="0"/>
        <w:rPr>
          <w:i/>
        </w:rPr>
      </w:pPr>
      <w:r>
        <w:rPr>
          <w:i/>
        </w:rPr>
        <w:t xml:space="preserve"> </w:t>
      </w:r>
      <w:r w:rsidR="00E029D8" w:rsidRPr="00134CC0">
        <w:rPr>
          <w:i/>
        </w:rPr>
        <w:t>L: 45,005; 0,103; 0,86639; 0,20; 45,05; 44,95</w:t>
      </w:r>
    </w:p>
    <w:p w:rsidR="00E029D8" w:rsidRPr="000219F6" w:rsidRDefault="00E029D8" w:rsidP="00E029D8">
      <w:pPr>
        <w:widowControl w:val="0"/>
        <w:tabs>
          <w:tab w:val="left" w:pos="204"/>
        </w:tabs>
        <w:autoSpaceDE w:val="0"/>
        <w:autoSpaceDN w:val="0"/>
        <w:adjustRightInd w:val="0"/>
        <w:spacing w:after="120"/>
      </w:pPr>
      <w:r w:rsidRPr="000219F6">
        <w:t>Im laufenden Produktionsprozess von Autokolben wird eine Stichprobe vom Umfang 200 entnommen. Ein Kolben ist unbrauchbar, wenn sein Durch</w:t>
      </w:r>
      <w:r w:rsidRPr="000219F6">
        <w:softHyphen/>
        <w:t xml:space="preserve">messer vom Sollwert </w:t>
      </w:r>
      <w:r w:rsidRPr="000219F6">
        <w:rPr>
          <w:iCs/>
        </w:rPr>
        <w:t>45 mm</w:t>
      </w:r>
      <w:r w:rsidRPr="000219F6">
        <w:rPr>
          <w:i/>
          <w:iCs/>
        </w:rPr>
        <w:t xml:space="preserve"> </w:t>
      </w:r>
      <w:r w:rsidRPr="000219F6">
        <w:t>um mehr als 0,15 mm abweicht. Ziehe als Schätzer für die Parameter einer Normal</w:t>
      </w:r>
      <w:r w:rsidR="006E01E8">
        <w:softHyphen/>
      </w:r>
      <w:r w:rsidRPr="000219F6">
        <w:t>verteilung den Stichprobenmittelwert und die empirische Standardabweichung heran.</w:t>
      </w:r>
    </w:p>
    <w:tbl>
      <w:tblPr>
        <w:tblW w:w="0" w:type="auto"/>
        <w:jc w:val="center"/>
        <w:tblBorders>
          <w:insideH w:val="single" w:sz="4" w:space="0" w:color="auto"/>
          <w:insideV w:val="single" w:sz="4" w:space="0" w:color="auto"/>
        </w:tblBorders>
        <w:tblCellMar>
          <w:left w:w="70" w:type="dxa"/>
          <w:right w:w="70" w:type="dxa"/>
        </w:tblCellMar>
        <w:tblLook w:val="0000"/>
      </w:tblPr>
      <w:tblGrid>
        <w:gridCol w:w="333"/>
        <w:gridCol w:w="551"/>
        <w:gridCol w:w="551"/>
        <w:gridCol w:w="551"/>
        <w:gridCol w:w="551"/>
        <w:gridCol w:w="551"/>
        <w:gridCol w:w="551"/>
        <w:gridCol w:w="551"/>
      </w:tblGrid>
      <w:tr w:rsidR="00E029D8" w:rsidRPr="000219F6" w:rsidTr="003A551C">
        <w:trPr>
          <w:jc w:val="center"/>
        </w:trPr>
        <w:tc>
          <w:tcPr>
            <w:tcW w:w="0" w:type="auto"/>
          </w:tcPr>
          <w:p w:rsidR="00E029D8" w:rsidRPr="00134CC0" w:rsidRDefault="00BF7914" w:rsidP="001B2F8F">
            <w:pPr>
              <w:jc w:val="right"/>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44,7</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44,8</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44,9</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45,0</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45,1</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45,2</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45,3</w:t>
            </w:r>
          </w:p>
        </w:tc>
      </w:tr>
      <w:tr w:rsidR="00E029D8" w:rsidRPr="000219F6" w:rsidTr="003A551C">
        <w:trPr>
          <w:jc w:val="center"/>
        </w:trPr>
        <w:tc>
          <w:tcPr>
            <w:tcW w:w="0" w:type="auto"/>
          </w:tcPr>
          <w:p w:rsidR="00E029D8" w:rsidRPr="00134CC0" w:rsidRDefault="00BF7914" w:rsidP="00E35BCF">
            <w:pPr>
              <w:jc w:val="right"/>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2</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12</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38</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84</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51</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12</w:t>
            </w:r>
          </w:p>
        </w:tc>
        <w:tc>
          <w:tcPr>
            <w:tcW w:w="0" w:type="auto"/>
            <w:shd w:val="clear" w:color="auto" w:fill="auto"/>
            <w:noWrap/>
            <w:vAlign w:val="bottom"/>
          </w:tcPr>
          <w:p w:rsidR="00E029D8" w:rsidRPr="00134CC0" w:rsidRDefault="00E029D8" w:rsidP="001B2F8F">
            <w:pPr>
              <w:jc w:val="center"/>
              <w:rPr>
                <w:sz w:val="22"/>
                <w:szCs w:val="22"/>
              </w:rPr>
            </w:pPr>
            <w:r w:rsidRPr="00134CC0">
              <w:rPr>
                <w:sz w:val="22"/>
                <w:szCs w:val="22"/>
              </w:rPr>
              <w:t>1</w:t>
            </w:r>
          </w:p>
        </w:tc>
      </w:tr>
    </w:tbl>
    <w:p w:rsidR="00E029D8" w:rsidRPr="000219F6" w:rsidRDefault="00711868" w:rsidP="000D4C6D">
      <w:pPr>
        <w:widowControl w:val="0"/>
        <w:numPr>
          <w:ilvl w:val="0"/>
          <w:numId w:val="7"/>
        </w:numPr>
        <w:autoSpaceDE w:val="0"/>
        <w:autoSpaceDN w:val="0"/>
        <w:adjustRightInd w:val="0"/>
        <w:spacing w:before="120"/>
      </w:pPr>
      <w:r w:rsidRPr="000219F6">
        <w:t xml:space="preserve">Berechne </w:t>
      </w:r>
      <w:r w:rsidR="00E029D8" w:rsidRPr="000219F6">
        <w:t>und interpretiere die statistischen Kennwerte. Runde auf 1 Dezimalstelle.</w:t>
      </w:r>
      <w:r w:rsidR="00DC3539" w:rsidRPr="000219F6">
        <w:t xml:space="preserve"> </w:t>
      </w:r>
    </w:p>
    <w:p w:rsidR="00E029D8" w:rsidRPr="000219F6" w:rsidRDefault="00E029D8" w:rsidP="000D4C6D">
      <w:pPr>
        <w:widowControl w:val="0"/>
        <w:numPr>
          <w:ilvl w:val="0"/>
          <w:numId w:val="7"/>
        </w:numPr>
        <w:autoSpaceDE w:val="0"/>
        <w:autoSpaceDN w:val="0"/>
        <w:adjustRightInd w:val="0"/>
      </w:pPr>
      <w:r w:rsidRPr="000219F6">
        <w:t>Mit welcher Wahrscheinlichkeit ist ein zufällig der Produktion entnommener Kolben un</w:t>
      </w:r>
      <w:r w:rsidRPr="000219F6">
        <w:softHyphen/>
        <w:t>brauchbar?</w:t>
      </w:r>
    </w:p>
    <w:p w:rsidR="00E029D8" w:rsidRPr="000219F6" w:rsidRDefault="00E029D8" w:rsidP="000D4C6D">
      <w:pPr>
        <w:widowControl w:val="0"/>
        <w:numPr>
          <w:ilvl w:val="0"/>
          <w:numId w:val="7"/>
        </w:numPr>
        <w:autoSpaceDE w:val="0"/>
        <w:autoSpaceDN w:val="0"/>
        <w:adjustRightInd w:val="0"/>
      </w:pPr>
      <w:r w:rsidRPr="000219F6">
        <w:t>Wie müssen die Toleranzgrenzen symmetrisch zum Mittelwert gewählt werden, wenn der Ausschussanteil nur 5% betragen soll?</w:t>
      </w:r>
    </w:p>
    <w:p w:rsidR="00E029D8" w:rsidRPr="000219F6" w:rsidRDefault="00E029D8" w:rsidP="000D4C6D">
      <w:pPr>
        <w:widowControl w:val="0"/>
        <w:numPr>
          <w:ilvl w:val="0"/>
          <w:numId w:val="7"/>
        </w:numPr>
        <w:autoSpaceDE w:val="0"/>
        <w:autoSpaceDN w:val="0"/>
        <w:adjustRightInd w:val="0"/>
      </w:pPr>
      <w:r w:rsidRPr="000219F6">
        <w:t>Auf welchen Wert hat sich der Mittelwert (bei gleicher Standardabweichung) ver</w:t>
      </w:r>
      <w:r w:rsidR="00706DEA">
        <w:softHyphen/>
      </w:r>
      <w:r w:rsidRPr="000219F6">
        <w:t>stellt, wenn sich der Anteil brauchbarer Kolben auf 80% verringert hat? Es gelten die ur</w:t>
      </w:r>
      <w:r w:rsidR="005D1C2C">
        <w:softHyphen/>
      </w:r>
      <w:r w:rsidRPr="000219F6">
        <w:t>sprüng</w:t>
      </w:r>
      <w:r w:rsidRPr="000219F6">
        <w:softHyphen/>
        <w:t xml:space="preserve">lichen Toleranzgrenzen. </w:t>
      </w:r>
    </w:p>
    <w:p w:rsidR="00FC7475" w:rsidRDefault="00FC7475">
      <w:pPr>
        <w:ind w:left="340" w:hanging="340"/>
        <w:rPr>
          <w:i/>
        </w:rPr>
      </w:pPr>
    </w:p>
    <w:p w:rsidR="00E029D8" w:rsidRPr="00813616" w:rsidRDefault="00FC7475" w:rsidP="000D4C6D">
      <w:pPr>
        <w:pStyle w:val="Listenabsatz"/>
        <w:widowControl w:val="0"/>
        <w:numPr>
          <w:ilvl w:val="0"/>
          <w:numId w:val="22"/>
        </w:numPr>
        <w:tabs>
          <w:tab w:val="left" w:pos="232"/>
        </w:tabs>
        <w:autoSpaceDE w:val="0"/>
        <w:autoSpaceDN w:val="0"/>
        <w:adjustRightInd w:val="0"/>
        <w:rPr>
          <w:i/>
        </w:rPr>
      </w:pPr>
      <w:r>
        <w:rPr>
          <w:i/>
        </w:rPr>
        <w:t xml:space="preserve"> </w:t>
      </w:r>
      <w:r w:rsidR="00E029D8" w:rsidRPr="00813616">
        <w:rPr>
          <w:i/>
        </w:rPr>
        <w:t>L: 400,145; 2,111; 0,95450; 0,00621; 62; 1; 403; 0,00621; 62; 0,15866; 1587;</w:t>
      </w:r>
      <w:r w:rsidR="00D37418">
        <w:rPr>
          <w:i/>
        </w:rPr>
        <w:t xml:space="preserve"> </w:t>
      </w:r>
      <w:r w:rsidR="00E029D8" w:rsidRPr="00813616">
        <w:rPr>
          <w:i/>
        </w:rPr>
        <w:t>2,87</w:t>
      </w:r>
      <w:r w:rsidR="00E029D8" w:rsidRPr="000219F6">
        <w:sym w:font="Symbol" w:char="F0D7"/>
      </w:r>
      <w:r w:rsidR="00E029D8" w:rsidRPr="00813616">
        <w:rPr>
          <w:i/>
        </w:rPr>
        <w:t>10</w:t>
      </w:r>
      <w:r w:rsidR="00E029D8" w:rsidRPr="00813616">
        <w:rPr>
          <w:i/>
          <w:vertAlign w:val="superscript"/>
        </w:rPr>
        <w:t>-7</w:t>
      </w:r>
      <w:r w:rsidR="00E029D8" w:rsidRPr="00813616">
        <w:rPr>
          <w:i/>
        </w:rPr>
        <w:t xml:space="preserve"> </w:t>
      </w:r>
    </w:p>
    <w:p w:rsidR="00E029D8" w:rsidRPr="000219F6" w:rsidRDefault="00E029D8" w:rsidP="00E029D8">
      <w:pPr>
        <w:widowControl w:val="0"/>
        <w:tabs>
          <w:tab w:val="left" w:pos="232"/>
        </w:tabs>
        <w:autoSpaceDE w:val="0"/>
        <w:autoSpaceDN w:val="0"/>
        <w:adjustRightInd w:val="0"/>
        <w:spacing w:after="120"/>
      </w:pPr>
      <w:r w:rsidRPr="000219F6">
        <w:t xml:space="preserve">Auf einer Maschine werden Ketchup </w:t>
      </w:r>
      <w:r w:rsidR="00FC7475">
        <w:t>-</w:t>
      </w:r>
      <w:r w:rsidRPr="000219F6">
        <w:t xml:space="preserve"> Flaschen abgefüllt. Ihr Inhalt ist normalverteilt. Es wird eine Stichprobe von 200 Stück gezogen. Pro Tag werden 10000 Flaschen abgefüllt. Ziehe als Schätzer für die Parameter einer Normalverteilung den Stichprobenmittelwert und die empirische Standardabweichung heran.</w:t>
      </w:r>
    </w:p>
    <w:tbl>
      <w:tblPr>
        <w:tblW w:w="0" w:type="auto"/>
        <w:jc w:val="center"/>
        <w:tblBorders>
          <w:insideH w:val="single" w:sz="4" w:space="0" w:color="auto"/>
          <w:insideV w:val="single" w:sz="4" w:space="0" w:color="auto"/>
        </w:tblBorders>
        <w:tblCellMar>
          <w:left w:w="70" w:type="dxa"/>
          <w:right w:w="70" w:type="dxa"/>
        </w:tblCellMar>
        <w:tblLook w:val="0000"/>
      </w:tblPr>
      <w:tblGrid>
        <w:gridCol w:w="333"/>
        <w:gridCol w:w="506"/>
        <w:gridCol w:w="506"/>
        <w:gridCol w:w="506"/>
        <w:gridCol w:w="506"/>
        <w:gridCol w:w="506"/>
        <w:gridCol w:w="506"/>
        <w:gridCol w:w="506"/>
        <w:gridCol w:w="506"/>
        <w:gridCol w:w="506"/>
        <w:gridCol w:w="506"/>
        <w:gridCol w:w="506"/>
        <w:gridCol w:w="506"/>
        <w:gridCol w:w="506"/>
      </w:tblGrid>
      <w:tr w:rsidR="00E029D8" w:rsidRPr="00813616" w:rsidTr="00FC7475">
        <w:trPr>
          <w:jc w:val="center"/>
        </w:trPr>
        <w:tc>
          <w:tcPr>
            <w:tcW w:w="0" w:type="auto"/>
          </w:tcPr>
          <w:p w:rsidR="00E029D8" w:rsidRPr="00813616" w:rsidRDefault="00BF7914" w:rsidP="001B2F8F">
            <w:pPr>
              <w:jc w:val="right"/>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394</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395</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396</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397</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398</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399</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400</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401</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402</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403</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404</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405</w:t>
            </w:r>
          </w:p>
        </w:tc>
        <w:tc>
          <w:tcPr>
            <w:tcW w:w="0" w:type="auto"/>
            <w:shd w:val="clear" w:color="auto" w:fill="auto"/>
            <w:noWrap/>
            <w:vAlign w:val="bottom"/>
          </w:tcPr>
          <w:p w:rsidR="00E029D8" w:rsidRPr="00813616" w:rsidRDefault="00E029D8" w:rsidP="001B2F8F">
            <w:pPr>
              <w:jc w:val="right"/>
              <w:rPr>
                <w:sz w:val="22"/>
                <w:szCs w:val="22"/>
              </w:rPr>
            </w:pPr>
            <w:r w:rsidRPr="00813616">
              <w:rPr>
                <w:sz w:val="22"/>
                <w:szCs w:val="22"/>
              </w:rPr>
              <w:t>406</w:t>
            </w:r>
          </w:p>
        </w:tc>
      </w:tr>
      <w:tr w:rsidR="00E029D8" w:rsidRPr="00813616" w:rsidTr="00FC7475">
        <w:trPr>
          <w:jc w:val="center"/>
        </w:trPr>
        <w:tc>
          <w:tcPr>
            <w:tcW w:w="0" w:type="auto"/>
          </w:tcPr>
          <w:p w:rsidR="00E029D8" w:rsidRPr="00813616" w:rsidRDefault="00BF7914" w:rsidP="00FC7475">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1</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2</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5</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15</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18</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34</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39</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33</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25</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18</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8</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1</w:t>
            </w:r>
          </w:p>
        </w:tc>
        <w:tc>
          <w:tcPr>
            <w:tcW w:w="0" w:type="auto"/>
            <w:shd w:val="clear" w:color="auto" w:fill="auto"/>
            <w:noWrap/>
            <w:vAlign w:val="bottom"/>
          </w:tcPr>
          <w:p w:rsidR="00E029D8" w:rsidRPr="00813616" w:rsidRDefault="00E029D8" w:rsidP="00FC7475">
            <w:pPr>
              <w:jc w:val="center"/>
              <w:rPr>
                <w:sz w:val="22"/>
                <w:szCs w:val="22"/>
              </w:rPr>
            </w:pPr>
            <w:r w:rsidRPr="00813616">
              <w:rPr>
                <w:sz w:val="22"/>
                <w:szCs w:val="22"/>
              </w:rPr>
              <w:t>1</w:t>
            </w:r>
          </w:p>
        </w:tc>
      </w:tr>
    </w:tbl>
    <w:p w:rsidR="00E029D8" w:rsidRPr="000219F6" w:rsidRDefault="00711868" w:rsidP="000D4C6D">
      <w:pPr>
        <w:widowControl w:val="0"/>
        <w:numPr>
          <w:ilvl w:val="0"/>
          <w:numId w:val="6"/>
        </w:numPr>
        <w:autoSpaceDE w:val="0"/>
        <w:autoSpaceDN w:val="0"/>
        <w:adjustRightInd w:val="0"/>
        <w:spacing w:before="120"/>
      </w:pPr>
      <w:r w:rsidRPr="000219F6">
        <w:t>Berechne</w:t>
      </w:r>
      <w:r w:rsidR="00E029D8" w:rsidRPr="000219F6">
        <w:t xml:space="preserve"> und interpretiere die statistischen Kennwerte. Runde auf ganze Gramm.</w:t>
      </w:r>
    </w:p>
    <w:p w:rsidR="00E029D8" w:rsidRPr="000219F6" w:rsidRDefault="00E029D8" w:rsidP="000D4C6D">
      <w:pPr>
        <w:widowControl w:val="0"/>
        <w:numPr>
          <w:ilvl w:val="0"/>
          <w:numId w:val="6"/>
        </w:numPr>
        <w:autoSpaceDE w:val="0"/>
        <w:autoSpaceDN w:val="0"/>
        <w:adjustRightInd w:val="0"/>
      </w:pPr>
      <w:r w:rsidRPr="000219F6">
        <w:t>Wie groß ist die Wahrschein</w:t>
      </w:r>
      <w:r w:rsidRPr="000219F6">
        <w:softHyphen/>
        <w:t>lichkeit, dass die Füllmenge vom Erwartungswert höch</w:t>
      </w:r>
      <w:r w:rsidR="00706DEA">
        <w:softHyphen/>
      </w:r>
      <w:r w:rsidRPr="000219F6">
        <w:t xml:space="preserve">stens um 4g abweicht? </w:t>
      </w:r>
    </w:p>
    <w:p w:rsidR="00FC7475" w:rsidRDefault="00FC7475">
      <w:pPr>
        <w:ind w:left="340" w:hanging="340"/>
      </w:pPr>
      <w:r>
        <w:br w:type="page"/>
      </w:r>
    </w:p>
    <w:p w:rsidR="00E029D8" w:rsidRPr="000219F6" w:rsidRDefault="00E029D8" w:rsidP="000D4C6D">
      <w:pPr>
        <w:widowControl w:val="0"/>
        <w:numPr>
          <w:ilvl w:val="0"/>
          <w:numId w:val="6"/>
        </w:numPr>
        <w:autoSpaceDE w:val="0"/>
        <w:autoSpaceDN w:val="0"/>
        <w:adjustRightInd w:val="0"/>
      </w:pPr>
      <w:r w:rsidRPr="000219F6">
        <w:lastRenderedPageBreak/>
        <w:t>Wie groß ist die Wahrscheinlichkeit, dass die am Etikett garantierte Mindestfüll</w:t>
      </w:r>
      <w:r w:rsidR="00706DEA">
        <w:softHyphen/>
      </w:r>
      <w:r w:rsidRPr="000219F6">
        <w:t>menge von 395g unterschrit</w:t>
      </w:r>
      <w:r w:rsidRPr="000219F6">
        <w:softHyphen/>
        <w:t xml:space="preserve">ten wird? </w:t>
      </w:r>
    </w:p>
    <w:p w:rsidR="00E029D8" w:rsidRPr="000219F6" w:rsidRDefault="00E029D8" w:rsidP="000D4C6D">
      <w:pPr>
        <w:widowControl w:val="0"/>
        <w:numPr>
          <w:ilvl w:val="0"/>
          <w:numId w:val="6"/>
        </w:numPr>
        <w:autoSpaceDE w:val="0"/>
        <w:autoSpaceDN w:val="0"/>
        <w:adjustRightInd w:val="0"/>
      </w:pPr>
      <w:r w:rsidRPr="000219F6">
        <w:t xml:space="preserve">Wie groß dürfte die </w:t>
      </w:r>
      <w:r w:rsidR="008870CE" w:rsidRPr="000219F6">
        <w:t>Standardabweichung</w:t>
      </w:r>
      <w:r w:rsidR="008870CE">
        <w:t xml:space="preserve"> </w:t>
      </w:r>
      <w:r w:rsidRPr="000219F6">
        <w:t>maximal sein, wenn höchstens eine Flasche der Tagesproduktion die garantierte Mindestfüllmenge unterschreiten soll?</w:t>
      </w:r>
    </w:p>
    <w:p w:rsidR="00E029D8" w:rsidRPr="000219F6" w:rsidRDefault="00E029D8" w:rsidP="000D4C6D">
      <w:pPr>
        <w:widowControl w:val="0"/>
        <w:numPr>
          <w:ilvl w:val="0"/>
          <w:numId w:val="6"/>
        </w:numPr>
        <w:autoSpaceDE w:val="0"/>
        <w:autoSpaceDN w:val="0"/>
        <w:adjustRightInd w:val="0"/>
      </w:pPr>
      <w:r w:rsidRPr="000219F6">
        <w:t>Eine Standardabweichung von weniger als 2g kann die Maschine nicht erfüllen. Auf wel</w:t>
      </w:r>
      <w:r w:rsidRPr="000219F6">
        <w:softHyphen/>
        <w:t>chen Mittelwert müsste die Maschine eingestellt werden, sodass höchstens eine Flasche der Tagesproduktion die garantierte Mindestfüllmenge unterschreit?</w:t>
      </w:r>
    </w:p>
    <w:p w:rsidR="00E029D8" w:rsidRPr="000219F6" w:rsidRDefault="00E029D8" w:rsidP="000D4C6D">
      <w:pPr>
        <w:widowControl w:val="0"/>
        <w:numPr>
          <w:ilvl w:val="0"/>
          <w:numId w:val="6"/>
        </w:numPr>
        <w:autoSpaceDE w:val="0"/>
        <w:autoSpaceDN w:val="0"/>
        <w:adjustRightInd w:val="0"/>
      </w:pPr>
      <w:r w:rsidRPr="000219F6">
        <w:t>Wie viel Prozent der Flaschen überschreiten eine Füllmenge von 405g für die urs</w:t>
      </w:r>
      <w:r w:rsidR="00706DEA">
        <w:softHyphen/>
      </w:r>
      <w:r w:rsidRPr="000219F6">
        <w:t>prüngli</w:t>
      </w:r>
      <w:r w:rsidRPr="000219F6">
        <w:softHyphen/>
        <w:t xml:space="preserve">chen und die in den Teilaufgaben d) und e) bestimmten Parameterwerte? </w:t>
      </w:r>
    </w:p>
    <w:p w:rsidR="00E029D8" w:rsidRPr="000219F6" w:rsidRDefault="00E029D8" w:rsidP="00E029D8">
      <w:pPr>
        <w:widowControl w:val="0"/>
        <w:tabs>
          <w:tab w:val="left" w:pos="232"/>
        </w:tabs>
        <w:autoSpaceDE w:val="0"/>
        <w:autoSpaceDN w:val="0"/>
        <w:adjustRightInd w:val="0"/>
      </w:pPr>
      <w:r w:rsidRPr="000219F6">
        <w:rPr>
          <w:i/>
        </w:rPr>
        <w:t xml:space="preserve">  </w:t>
      </w:r>
    </w:p>
    <w:p w:rsidR="00E029D8" w:rsidRPr="00813616" w:rsidRDefault="00813616" w:rsidP="000D4C6D">
      <w:pPr>
        <w:pStyle w:val="Listenabsatz"/>
        <w:widowControl w:val="0"/>
        <w:numPr>
          <w:ilvl w:val="0"/>
          <w:numId w:val="22"/>
        </w:numPr>
        <w:tabs>
          <w:tab w:val="left" w:pos="487"/>
        </w:tabs>
        <w:autoSpaceDE w:val="0"/>
        <w:autoSpaceDN w:val="0"/>
        <w:adjustRightInd w:val="0"/>
        <w:rPr>
          <w:i/>
        </w:rPr>
      </w:pPr>
      <w:r>
        <w:rPr>
          <w:i/>
        </w:rPr>
        <w:t xml:space="preserve"> </w:t>
      </w:r>
      <w:r w:rsidR="00E029D8" w:rsidRPr="00813616">
        <w:rPr>
          <w:i/>
        </w:rPr>
        <w:t xml:space="preserve">L: 8; 0,26599; 0,10556; 43; 18 </w:t>
      </w:r>
    </w:p>
    <w:p w:rsidR="00E029D8" w:rsidRPr="000219F6" w:rsidRDefault="00E029D8" w:rsidP="00E029D8">
      <w:pPr>
        <w:widowControl w:val="0"/>
        <w:tabs>
          <w:tab w:val="left" w:pos="515"/>
        </w:tabs>
        <w:autoSpaceDE w:val="0"/>
        <w:autoSpaceDN w:val="0"/>
        <w:adjustRightInd w:val="0"/>
      </w:pPr>
      <w:r w:rsidRPr="000219F6">
        <w:t>Der Produzent eines Massenartikels will die Qualität seines Produktes so gestalten, dass in höchs</w:t>
      </w:r>
      <w:r w:rsidRPr="000219F6">
        <w:softHyphen/>
        <w:t>tens 2% aller Fälle innerhalb der freiwillig gewährten Gewährleistungsfrist von 12 Mo</w:t>
      </w:r>
      <w:r w:rsidRPr="000219F6">
        <w:softHyphen/>
        <w:t>naten der Garantiefall eintritt, in dem der Kunde die kostenlose Reparatur beans</w:t>
      </w:r>
      <w:r w:rsidR="00706DEA">
        <w:softHyphen/>
      </w:r>
      <w:r w:rsidRPr="000219F6">
        <w:t xml:space="preserve">pruchen kann. </w:t>
      </w:r>
    </w:p>
    <w:p w:rsidR="00E029D8" w:rsidRPr="000219F6" w:rsidRDefault="00E029D8" w:rsidP="000D4C6D">
      <w:pPr>
        <w:widowControl w:val="0"/>
        <w:numPr>
          <w:ilvl w:val="0"/>
          <w:numId w:val="8"/>
        </w:numPr>
        <w:tabs>
          <w:tab w:val="left" w:pos="515"/>
        </w:tabs>
        <w:autoSpaceDE w:val="0"/>
        <w:autoSpaceDN w:val="0"/>
        <w:adjustRightInd w:val="0"/>
      </w:pPr>
      <w:r w:rsidRPr="000219F6">
        <w:t>Welche Standardabweichung darf die Lebensdauer des Produktes haben, wenn die</w:t>
      </w:r>
      <w:r w:rsidR="00706DEA">
        <w:softHyphen/>
      </w:r>
      <w:r w:rsidRPr="000219F6">
        <w:t>ses auf eine mittlere Lebensdauer von 30 Monaten ausgelegt und die Lebensdauer normalverteilt ist?</w:t>
      </w:r>
    </w:p>
    <w:p w:rsidR="00E029D8" w:rsidRPr="000219F6" w:rsidRDefault="00E029D8" w:rsidP="000D4C6D">
      <w:pPr>
        <w:widowControl w:val="0"/>
        <w:numPr>
          <w:ilvl w:val="0"/>
          <w:numId w:val="8"/>
        </w:numPr>
        <w:tabs>
          <w:tab w:val="left" w:pos="515"/>
        </w:tabs>
        <w:autoSpaceDE w:val="0"/>
        <w:autoSpaceDN w:val="0"/>
        <w:adjustRightInd w:val="0"/>
      </w:pPr>
      <w:r w:rsidRPr="000219F6">
        <w:t>Wie viele Produkte haben eine Lebensdauer von mehr als 35 Monaten</w:t>
      </w:r>
      <w:r w:rsidR="00451AFC">
        <w:t xml:space="preserve"> bzw. </w:t>
      </w:r>
      <w:r w:rsidRPr="000219F6">
        <w:t>eine Le</w:t>
      </w:r>
      <w:r w:rsidR="00F607C5">
        <w:softHyphen/>
      </w:r>
      <w:r w:rsidRPr="000219F6">
        <w:t>bensdauer von weniger als 20 Monaten?</w:t>
      </w:r>
    </w:p>
    <w:p w:rsidR="00E029D8" w:rsidRPr="000219F6" w:rsidRDefault="00E029D8" w:rsidP="000D4C6D">
      <w:pPr>
        <w:widowControl w:val="0"/>
        <w:numPr>
          <w:ilvl w:val="0"/>
          <w:numId w:val="8"/>
        </w:numPr>
        <w:tabs>
          <w:tab w:val="left" w:pos="515"/>
        </w:tabs>
        <w:autoSpaceDE w:val="0"/>
        <w:autoSpaceDN w:val="0"/>
        <w:adjustRightInd w:val="0"/>
      </w:pPr>
      <w:r w:rsidRPr="000219F6">
        <w:t>Welche Lebensdauer übersteigen 5% der Produkte?</w:t>
      </w:r>
    </w:p>
    <w:p w:rsidR="00E029D8" w:rsidRDefault="00E029D8" w:rsidP="000D4C6D">
      <w:pPr>
        <w:widowControl w:val="0"/>
        <w:numPr>
          <w:ilvl w:val="0"/>
          <w:numId w:val="8"/>
        </w:numPr>
        <w:tabs>
          <w:tab w:val="left" w:pos="515"/>
        </w:tabs>
        <w:autoSpaceDE w:val="0"/>
        <w:autoSpaceDN w:val="0"/>
        <w:adjustRightInd w:val="0"/>
      </w:pPr>
      <w:r w:rsidRPr="00451AFC">
        <w:t xml:space="preserve">Welche </w:t>
      </w:r>
      <w:r w:rsidR="00451AFC">
        <w:t>F</w:t>
      </w:r>
      <w:r w:rsidRPr="00451AFC">
        <w:t>rist kann der Produzent anbieten, wenn er diese in 7% aller Fälle gewährt?</w:t>
      </w:r>
    </w:p>
    <w:p w:rsidR="00FC7475" w:rsidRPr="00451AFC" w:rsidRDefault="00FC7475" w:rsidP="00FC7475">
      <w:pPr>
        <w:widowControl w:val="0"/>
        <w:tabs>
          <w:tab w:val="left" w:pos="515"/>
        </w:tabs>
        <w:autoSpaceDE w:val="0"/>
        <w:autoSpaceDN w:val="0"/>
        <w:adjustRightInd w:val="0"/>
        <w:ind w:left="340"/>
      </w:pPr>
    </w:p>
    <w:p w:rsidR="00E029D8" w:rsidRPr="00813616" w:rsidRDefault="00813616" w:rsidP="000D4C6D">
      <w:pPr>
        <w:pStyle w:val="Listenabsatz"/>
        <w:widowControl w:val="0"/>
        <w:numPr>
          <w:ilvl w:val="0"/>
          <w:numId w:val="22"/>
        </w:numPr>
        <w:autoSpaceDE w:val="0"/>
        <w:autoSpaceDN w:val="0"/>
        <w:adjustRightInd w:val="0"/>
        <w:rPr>
          <w:i/>
        </w:rPr>
      </w:pPr>
      <w:r>
        <w:rPr>
          <w:i/>
        </w:rPr>
        <w:t xml:space="preserve"> </w:t>
      </w:r>
      <w:r w:rsidR="00E029D8" w:rsidRPr="00813616">
        <w:rPr>
          <w:i/>
        </w:rPr>
        <w:t xml:space="preserve">L: 60,635; 7,726; 53; 63; 47 – 73; 0,001350; 50; 0,10565; 0,39435; 0,49910  </w:t>
      </w:r>
    </w:p>
    <w:p w:rsidR="00E029D8" w:rsidRPr="000219F6" w:rsidRDefault="00E029D8" w:rsidP="00E029D8">
      <w:pPr>
        <w:spacing w:after="120"/>
      </w:pPr>
      <w:r w:rsidRPr="000219F6">
        <w:t>Ein Hühnereierproduzent zieht eine Stichprobe von 200 Stück. Nimm den Mittelwert und die Standardabweichung als Schätzer für die Parameter einer Normalverteilung.</w:t>
      </w:r>
    </w:p>
    <w:tbl>
      <w:tblPr>
        <w:tblW w:w="0" w:type="auto"/>
        <w:jc w:val="center"/>
        <w:tblBorders>
          <w:insideH w:val="single" w:sz="4" w:space="0" w:color="auto"/>
          <w:insideV w:val="single" w:sz="4" w:space="0" w:color="auto"/>
        </w:tblBorders>
        <w:tblCellMar>
          <w:left w:w="70" w:type="dxa"/>
          <w:right w:w="70" w:type="dxa"/>
        </w:tblCellMar>
        <w:tblLook w:val="0000"/>
      </w:tblPr>
      <w:tblGrid>
        <w:gridCol w:w="333"/>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rsidR="00FC7475" w:rsidRPr="00813616" w:rsidTr="003A551C">
        <w:trPr>
          <w:jc w:val="center"/>
        </w:trPr>
        <w:tc>
          <w:tcPr>
            <w:tcW w:w="0" w:type="auto"/>
            <w:shd w:val="clear" w:color="auto" w:fill="auto"/>
          </w:tcPr>
          <w:p w:rsidR="00FC7475" w:rsidRPr="00813616" w:rsidRDefault="00BF7914" w:rsidP="001B2F8F">
            <w:pPr>
              <w:jc w:val="center"/>
              <w:rPr>
                <w:sz w:val="20"/>
                <w:szCs w:val="20"/>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37</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38</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39</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40</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41</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42</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43</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44</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45</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46</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47</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48</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49</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50</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51</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52</w:t>
            </w:r>
          </w:p>
        </w:tc>
        <w:tc>
          <w:tcPr>
            <w:tcW w:w="0" w:type="auto"/>
            <w:vAlign w:val="bottom"/>
          </w:tcPr>
          <w:p w:rsidR="00FC7475" w:rsidRPr="00813616" w:rsidRDefault="00FC7475" w:rsidP="00FC7475">
            <w:pPr>
              <w:jc w:val="center"/>
              <w:rPr>
                <w:sz w:val="20"/>
                <w:szCs w:val="20"/>
              </w:rPr>
            </w:pPr>
            <w:r w:rsidRPr="00813616">
              <w:rPr>
                <w:sz w:val="20"/>
                <w:szCs w:val="20"/>
              </w:rPr>
              <w:t>53</w:t>
            </w:r>
          </w:p>
        </w:tc>
        <w:tc>
          <w:tcPr>
            <w:tcW w:w="0" w:type="auto"/>
            <w:vAlign w:val="bottom"/>
          </w:tcPr>
          <w:p w:rsidR="00FC7475" w:rsidRPr="00813616" w:rsidRDefault="00FC7475" w:rsidP="00FC7475">
            <w:pPr>
              <w:jc w:val="center"/>
              <w:rPr>
                <w:sz w:val="20"/>
                <w:szCs w:val="20"/>
              </w:rPr>
            </w:pPr>
            <w:r w:rsidRPr="00813616">
              <w:rPr>
                <w:sz w:val="20"/>
                <w:szCs w:val="20"/>
              </w:rPr>
              <w:t>54</w:t>
            </w:r>
          </w:p>
        </w:tc>
        <w:tc>
          <w:tcPr>
            <w:tcW w:w="0" w:type="auto"/>
            <w:vAlign w:val="bottom"/>
          </w:tcPr>
          <w:p w:rsidR="00FC7475" w:rsidRPr="00813616" w:rsidRDefault="00FC7475" w:rsidP="00FC7475">
            <w:pPr>
              <w:jc w:val="center"/>
              <w:rPr>
                <w:sz w:val="20"/>
                <w:szCs w:val="20"/>
              </w:rPr>
            </w:pPr>
            <w:r w:rsidRPr="00813616">
              <w:rPr>
                <w:sz w:val="20"/>
                <w:szCs w:val="20"/>
              </w:rPr>
              <w:t>55</w:t>
            </w:r>
          </w:p>
        </w:tc>
        <w:tc>
          <w:tcPr>
            <w:tcW w:w="0" w:type="auto"/>
            <w:vAlign w:val="bottom"/>
          </w:tcPr>
          <w:p w:rsidR="00FC7475" w:rsidRPr="00813616" w:rsidRDefault="00FC7475" w:rsidP="00FC7475">
            <w:pPr>
              <w:jc w:val="center"/>
              <w:rPr>
                <w:sz w:val="20"/>
                <w:szCs w:val="20"/>
              </w:rPr>
            </w:pPr>
            <w:r w:rsidRPr="00813616">
              <w:rPr>
                <w:sz w:val="20"/>
                <w:szCs w:val="20"/>
              </w:rPr>
              <w:t>56</w:t>
            </w:r>
          </w:p>
        </w:tc>
        <w:tc>
          <w:tcPr>
            <w:tcW w:w="0" w:type="auto"/>
            <w:vAlign w:val="bottom"/>
          </w:tcPr>
          <w:p w:rsidR="00FC7475" w:rsidRPr="00813616" w:rsidRDefault="00FC7475" w:rsidP="00FC7475">
            <w:pPr>
              <w:jc w:val="center"/>
              <w:rPr>
                <w:sz w:val="20"/>
                <w:szCs w:val="20"/>
              </w:rPr>
            </w:pPr>
            <w:r w:rsidRPr="00813616">
              <w:rPr>
                <w:sz w:val="20"/>
                <w:szCs w:val="20"/>
              </w:rPr>
              <w:t>57</w:t>
            </w:r>
          </w:p>
        </w:tc>
        <w:tc>
          <w:tcPr>
            <w:tcW w:w="0" w:type="auto"/>
            <w:vAlign w:val="bottom"/>
          </w:tcPr>
          <w:p w:rsidR="00FC7475" w:rsidRPr="00813616" w:rsidRDefault="00FC7475" w:rsidP="00FC7475">
            <w:pPr>
              <w:jc w:val="center"/>
              <w:rPr>
                <w:sz w:val="20"/>
                <w:szCs w:val="20"/>
              </w:rPr>
            </w:pPr>
            <w:r w:rsidRPr="00813616">
              <w:rPr>
                <w:sz w:val="20"/>
                <w:szCs w:val="20"/>
              </w:rPr>
              <w:t>58</w:t>
            </w:r>
          </w:p>
        </w:tc>
        <w:tc>
          <w:tcPr>
            <w:tcW w:w="0" w:type="auto"/>
            <w:vAlign w:val="bottom"/>
          </w:tcPr>
          <w:p w:rsidR="00FC7475" w:rsidRPr="00813616" w:rsidRDefault="00FC7475" w:rsidP="00FC7475">
            <w:pPr>
              <w:jc w:val="center"/>
              <w:rPr>
                <w:sz w:val="20"/>
                <w:szCs w:val="20"/>
              </w:rPr>
            </w:pPr>
            <w:r w:rsidRPr="00813616">
              <w:rPr>
                <w:sz w:val="20"/>
                <w:szCs w:val="20"/>
              </w:rPr>
              <w:t>59</w:t>
            </w:r>
          </w:p>
        </w:tc>
      </w:tr>
      <w:tr w:rsidR="00FC7475" w:rsidRPr="00813616" w:rsidTr="00FC7475">
        <w:trPr>
          <w:jc w:val="center"/>
        </w:trPr>
        <w:tc>
          <w:tcPr>
            <w:tcW w:w="0" w:type="auto"/>
            <w:tcBorders>
              <w:bottom w:val="nil"/>
            </w:tcBorders>
            <w:shd w:val="clear" w:color="auto" w:fill="auto"/>
          </w:tcPr>
          <w:p w:rsidR="00FC7475" w:rsidRPr="00813616" w:rsidRDefault="00BF7914" w:rsidP="00FC7475">
            <w:pPr>
              <w:jc w:val="center"/>
              <w:rPr>
                <w:sz w:val="20"/>
                <w:szCs w:val="20"/>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1</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0</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0</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1</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0</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0</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0</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1</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1</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2</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1</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6</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1</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5</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2</w:t>
            </w:r>
          </w:p>
        </w:tc>
        <w:tc>
          <w:tcPr>
            <w:tcW w:w="0" w:type="auto"/>
            <w:tcBorders>
              <w:bottom w:val="nil"/>
            </w:tcBorders>
            <w:shd w:val="clear" w:color="auto" w:fill="auto"/>
            <w:noWrap/>
            <w:vAlign w:val="bottom"/>
          </w:tcPr>
          <w:p w:rsidR="00FC7475" w:rsidRPr="00813616" w:rsidRDefault="00FC7475" w:rsidP="00FC7475">
            <w:pPr>
              <w:jc w:val="center"/>
              <w:rPr>
                <w:sz w:val="20"/>
                <w:szCs w:val="20"/>
              </w:rPr>
            </w:pPr>
            <w:r w:rsidRPr="00813616">
              <w:rPr>
                <w:sz w:val="20"/>
                <w:szCs w:val="20"/>
              </w:rPr>
              <w:t>7</w:t>
            </w:r>
          </w:p>
        </w:tc>
        <w:tc>
          <w:tcPr>
            <w:tcW w:w="0" w:type="auto"/>
            <w:tcBorders>
              <w:bottom w:val="nil"/>
            </w:tcBorders>
            <w:vAlign w:val="bottom"/>
          </w:tcPr>
          <w:p w:rsidR="00FC7475" w:rsidRPr="00813616" w:rsidRDefault="00FC7475" w:rsidP="00FC7475">
            <w:pPr>
              <w:jc w:val="center"/>
              <w:rPr>
                <w:sz w:val="20"/>
                <w:szCs w:val="20"/>
              </w:rPr>
            </w:pPr>
            <w:r w:rsidRPr="00813616">
              <w:rPr>
                <w:sz w:val="20"/>
                <w:szCs w:val="20"/>
              </w:rPr>
              <w:t>8</w:t>
            </w:r>
          </w:p>
        </w:tc>
        <w:tc>
          <w:tcPr>
            <w:tcW w:w="0" w:type="auto"/>
            <w:tcBorders>
              <w:bottom w:val="nil"/>
            </w:tcBorders>
            <w:vAlign w:val="bottom"/>
          </w:tcPr>
          <w:p w:rsidR="00FC7475" w:rsidRPr="00813616" w:rsidRDefault="00FC7475" w:rsidP="00FC7475">
            <w:pPr>
              <w:jc w:val="center"/>
              <w:rPr>
                <w:sz w:val="20"/>
                <w:szCs w:val="20"/>
              </w:rPr>
            </w:pPr>
            <w:r w:rsidRPr="00813616">
              <w:rPr>
                <w:sz w:val="20"/>
                <w:szCs w:val="20"/>
              </w:rPr>
              <w:t>12</w:t>
            </w:r>
          </w:p>
        </w:tc>
        <w:tc>
          <w:tcPr>
            <w:tcW w:w="0" w:type="auto"/>
            <w:tcBorders>
              <w:bottom w:val="nil"/>
            </w:tcBorders>
            <w:vAlign w:val="bottom"/>
          </w:tcPr>
          <w:p w:rsidR="00FC7475" w:rsidRPr="00813616" w:rsidRDefault="00FC7475" w:rsidP="00FC7475">
            <w:pPr>
              <w:jc w:val="center"/>
              <w:rPr>
                <w:sz w:val="20"/>
                <w:szCs w:val="20"/>
              </w:rPr>
            </w:pPr>
            <w:r w:rsidRPr="00813616">
              <w:rPr>
                <w:sz w:val="20"/>
                <w:szCs w:val="20"/>
              </w:rPr>
              <w:t>9</w:t>
            </w:r>
          </w:p>
        </w:tc>
        <w:tc>
          <w:tcPr>
            <w:tcW w:w="0" w:type="auto"/>
            <w:tcBorders>
              <w:bottom w:val="nil"/>
            </w:tcBorders>
            <w:vAlign w:val="bottom"/>
          </w:tcPr>
          <w:p w:rsidR="00FC7475" w:rsidRPr="00813616" w:rsidRDefault="00FC7475" w:rsidP="00FC7475">
            <w:pPr>
              <w:jc w:val="center"/>
              <w:rPr>
                <w:sz w:val="20"/>
                <w:szCs w:val="20"/>
              </w:rPr>
            </w:pPr>
            <w:r w:rsidRPr="00813616">
              <w:rPr>
                <w:sz w:val="20"/>
                <w:szCs w:val="20"/>
              </w:rPr>
              <w:t>5</w:t>
            </w:r>
          </w:p>
        </w:tc>
        <w:tc>
          <w:tcPr>
            <w:tcW w:w="0" w:type="auto"/>
            <w:tcBorders>
              <w:bottom w:val="nil"/>
            </w:tcBorders>
            <w:vAlign w:val="bottom"/>
          </w:tcPr>
          <w:p w:rsidR="00FC7475" w:rsidRPr="00813616" w:rsidRDefault="00FC7475" w:rsidP="00FC7475">
            <w:pPr>
              <w:jc w:val="center"/>
              <w:rPr>
                <w:sz w:val="20"/>
                <w:szCs w:val="20"/>
              </w:rPr>
            </w:pPr>
            <w:r w:rsidRPr="00813616">
              <w:rPr>
                <w:sz w:val="20"/>
                <w:szCs w:val="20"/>
              </w:rPr>
              <w:t>9</w:t>
            </w:r>
          </w:p>
        </w:tc>
        <w:tc>
          <w:tcPr>
            <w:tcW w:w="0" w:type="auto"/>
            <w:tcBorders>
              <w:bottom w:val="nil"/>
            </w:tcBorders>
            <w:vAlign w:val="bottom"/>
          </w:tcPr>
          <w:p w:rsidR="00FC7475" w:rsidRPr="00813616" w:rsidRDefault="00FC7475" w:rsidP="00FC7475">
            <w:pPr>
              <w:jc w:val="center"/>
              <w:rPr>
                <w:sz w:val="20"/>
                <w:szCs w:val="20"/>
              </w:rPr>
            </w:pPr>
            <w:r w:rsidRPr="00813616">
              <w:rPr>
                <w:sz w:val="20"/>
                <w:szCs w:val="20"/>
              </w:rPr>
              <w:t>14</w:t>
            </w:r>
          </w:p>
        </w:tc>
        <w:tc>
          <w:tcPr>
            <w:tcW w:w="0" w:type="auto"/>
            <w:tcBorders>
              <w:bottom w:val="nil"/>
            </w:tcBorders>
            <w:vAlign w:val="bottom"/>
          </w:tcPr>
          <w:p w:rsidR="00FC7475" w:rsidRPr="00813616" w:rsidRDefault="00FC7475" w:rsidP="00FC7475">
            <w:pPr>
              <w:jc w:val="center"/>
              <w:rPr>
                <w:sz w:val="20"/>
                <w:szCs w:val="20"/>
              </w:rPr>
            </w:pPr>
            <w:r w:rsidRPr="00813616">
              <w:rPr>
                <w:sz w:val="20"/>
                <w:szCs w:val="20"/>
              </w:rPr>
              <w:t>4</w:t>
            </w:r>
          </w:p>
        </w:tc>
      </w:tr>
      <w:tr w:rsidR="00FC7475" w:rsidRPr="00FC7475" w:rsidTr="00FC7475">
        <w:trPr>
          <w:jc w:val="center"/>
        </w:trPr>
        <w:tc>
          <w:tcPr>
            <w:tcW w:w="0" w:type="auto"/>
            <w:tcBorders>
              <w:top w:val="nil"/>
              <w:bottom w:val="nil"/>
              <w:right w:val="nil"/>
            </w:tcBorders>
            <w:shd w:val="clear" w:color="auto" w:fill="auto"/>
          </w:tcPr>
          <w:p w:rsidR="00FC7475" w:rsidRPr="00FC7475" w:rsidRDefault="00FC7475" w:rsidP="00FC7475">
            <w:pPr>
              <w:jc w:val="center"/>
              <w:rPr>
                <w:rFonts w:eastAsia="Calibri"/>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shd w:val="clear" w:color="auto" w:fill="auto"/>
            <w:noWrap/>
            <w:vAlign w:val="bottom"/>
          </w:tcPr>
          <w:p w:rsidR="00FC7475" w:rsidRPr="00FC7475" w:rsidRDefault="00FC7475" w:rsidP="00FC7475">
            <w:pPr>
              <w:jc w:val="center"/>
              <w:rPr>
                <w:sz w:val="16"/>
                <w:szCs w:val="16"/>
              </w:rPr>
            </w:pPr>
          </w:p>
        </w:tc>
        <w:tc>
          <w:tcPr>
            <w:tcW w:w="0" w:type="auto"/>
            <w:tcBorders>
              <w:top w:val="nil"/>
              <w:left w:val="nil"/>
              <w:bottom w:val="nil"/>
              <w:right w:val="nil"/>
            </w:tcBorders>
            <w:vAlign w:val="bottom"/>
          </w:tcPr>
          <w:p w:rsidR="00FC7475" w:rsidRPr="00FC7475" w:rsidRDefault="00FC7475" w:rsidP="00FC7475">
            <w:pPr>
              <w:jc w:val="center"/>
              <w:rPr>
                <w:sz w:val="16"/>
                <w:szCs w:val="16"/>
              </w:rPr>
            </w:pPr>
          </w:p>
        </w:tc>
        <w:tc>
          <w:tcPr>
            <w:tcW w:w="0" w:type="auto"/>
            <w:tcBorders>
              <w:top w:val="nil"/>
              <w:left w:val="nil"/>
              <w:bottom w:val="nil"/>
              <w:right w:val="nil"/>
            </w:tcBorders>
            <w:vAlign w:val="bottom"/>
          </w:tcPr>
          <w:p w:rsidR="00FC7475" w:rsidRPr="00FC7475" w:rsidRDefault="00FC7475" w:rsidP="00FC7475">
            <w:pPr>
              <w:jc w:val="center"/>
              <w:rPr>
                <w:sz w:val="16"/>
                <w:szCs w:val="16"/>
              </w:rPr>
            </w:pPr>
          </w:p>
        </w:tc>
        <w:tc>
          <w:tcPr>
            <w:tcW w:w="0" w:type="auto"/>
            <w:tcBorders>
              <w:top w:val="nil"/>
              <w:left w:val="nil"/>
              <w:bottom w:val="nil"/>
              <w:right w:val="nil"/>
            </w:tcBorders>
            <w:vAlign w:val="bottom"/>
          </w:tcPr>
          <w:p w:rsidR="00FC7475" w:rsidRPr="00FC7475" w:rsidRDefault="00FC7475" w:rsidP="00FC7475">
            <w:pPr>
              <w:jc w:val="center"/>
              <w:rPr>
                <w:sz w:val="16"/>
                <w:szCs w:val="16"/>
              </w:rPr>
            </w:pPr>
          </w:p>
        </w:tc>
        <w:tc>
          <w:tcPr>
            <w:tcW w:w="0" w:type="auto"/>
            <w:tcBorders>
              <w:top w:val="nil"/>
              <w:left w:val="nil"/>
              <w:bottom w:val="nil"/>
              <w:right w:val="nil"/>
            </w:tcBorders>
            <w:vAlign w:val="bottom"/>
          </w:tcPr>
          <w:p w:rsidR="00FC7475" w:rsidRPr="00FC7475" w:rsidRDefault="00FC7475" w:rsidP="00FC7475">
            <w:pPr>
              <w:jc w:val="center"/>
              <w:rPr>
                <w:sz w:val="16"/>
                <w:szCs w:val="16"/>
              </w:rPr>
            </w:pPr>
          </w:p>
        </w:tc>
        <w:tc>
          <w:tcPr>
            <w:tcW w:w="0" w:type="auto"/>
            <w:tcBorders>
              <w:top w:val="nil"/>
              <w:left w:val="nil"/>
              <w:bottom w:val="nil"/>
              <w:right w:val="nil"/>
            </w:tcBorders>
            <w:vAlign w:val="bottom"/>
          </w:tcPr>
          <w:p w:rsidR="00FC7475" w:rsidRPr="00FC7475" w:rsidRDefault="00FC7475" w:rsidP="00FC7475">
            <w:pPr>
              <w:jc w:val="center"/>
              <w:rPr>
                <w:sz w:val="16"/>
                <w:szCs w:val="16"/>
              </w:rPr>
            </w:pPr>
          </w:p>
        </w:tc>
        <w:tc>
          <w:tcPr>
            <w:tcW w:w="0" w:type="auto"/>
            <w:tcBorders>
              <w:top w:val="nil"/>
              <w:left w:val="nil"/>
              <w:bottom w:val="nil"/>
              <w:right w:val="nil"/>
            </w:tcBorders>
            <w:vAlign w:val="bottom"/>
          </w:tcPr>
          <w:p w:rsidR="00FC7475" w:rsidRPr="00FC7475" w:rsidRDefault="00FC7475" w:rsidP="00FC7475">
            <w:pPr>
              <w:jc w:val="center"/>
              <w:rPr>
                <w:sz w:val="16"/>
                <w:szCs w:val="16"/>
              </w:rPr>
            </w:pPr>
          </w:p>
        </w:tc>
        <w:tc>
          <w:tcPr>
            <w:tcW w:w="0" w:type="auto"/>
            <w:tcBorders>
              <w:top w:val="nil"/>
              <w:left w:val="nil"/>
              <w:bottom w:val="nil"/>
            </w:tcBorders>
            <w:vAlign w:val="bottom"/>
          </w:tcPr>
          <w:p w:rsidR="00FC7475" w:rsidRPr="00FC7475" w:rsidRDefault="00FC7475" w:rsidP="00FC7475">
            <w:pPr>
              <w:jc w:val="center"/>
              <w:rPr>
                <w:sz w:val="16"/>
                <w:szCs w:val="16"/>
              </w:rPr>
            </w:pPr>
          </w:p>
        </w:tc>
      </w:tr>
      <w:tr w:rsidR="00FC7475" w:rsidRPr="00813616" w:rsidTr="00FC7475">
        <w:trPr>
          <w:jc w:val="center"/>
        </w:trPr>
        <w:tc>
          <w:tcPr>
            <w:tcW w:w="0" w:type="auto"/>
            <w:tcBorders>
              <w:top w:val="nil"/>
            </w:tcBorders>
            <w:shd w:val="clear" w:color="auto" w:fill="auto"/>
          </w:tcPr>
          <w:p w:rsidR="00FC7475" w:rsidRPr="00813616" w:rsidRDefault="00BF7914" w:rsidP="001B2F8F">
            <w:pPr>
              <w:jc w:val="center"/>
              <w:rPr>
                <w:sz w:val="20"/>
                <w:szCs w:val="20"/>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oMath>
            </m:oMathPara>
          </w:p>
        </w:tc>
        <w:tc>
          <w:tcPr>
            <w:tcW w:w="0" w:type="auto"/>
            <w:tcBorders>
              <w:top w:val="nil"/>
            </w:tcBorders>
            <w:shd w:val="clear" w:color="auto" w:fill="auto"/>
            <w:noWrap/>
            <w:vAlign w:val="bottom"/>
          </w:tcPr>
          <w:p w:rsidR="00FC7475" w:rsidRPr="00813616" w:rsidRDefault="00FC7475" w:rsidP="00FC7475">
            <w:pPr>
              <w:jc w:val="center"/>
              <w:rPr>
                <w:sz w:val="20"/>
                <w:szCs w:val="20"/>
              </w:rPr>
            </w:pPr>
            <w:r>
              <w:rPr>
                <w:sz w:val="20"/>
                <w:szCs w:val="20"/>
              </w:rPr>
              <w:t>60</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61</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62</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63</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64</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65</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66</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67</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68</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69</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70</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71</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72</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73</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74</w:t>
            </w:r>
          </w:p>
        </w:tc>
        <w:tc>
          <w:tcPr>
            <w:tcW w:w="0" w:type="auto"/>
            <w:tcBorders>
              <w:top w:val="nil"/>
            </w:tcBorders>
            <w:shd w:val="clear" w:color="auto" w:fill="auto"/>
            <w:noWrap/>
            <w:vAlign w:val="bottom"/>
          </w:tcPr>
          <w:p w:rsidR="00FC7475" w:rsidRPr="00813616" w:rsidRDefault="00FC7475" w:rsidP="00FC7475">
            <w:pPr>
              <w:jc w:val="center"/>
              <w:rPr>
                <w:sz w:val="20"/>
                <w:szCs w:val="20"/>
              </w:rPr>
            </w:pPr>
            <w:r w:rsidRPr="00813616">
              <w:rPr>
                <w:sz w:val="20"/>
                <w:szCs w:val="20"/>
              </w:rPr>
              <w:t>75</w:t>
            </w:r>
          </w:p>
        </w:tc>
        <w:tc>
          <w:tcPr>
            <w:tcW w:w="0" w:type="auto"/>
            <w:tcBorders>
              <w:top w:val="nil"/>
            </w:tcBorders>
            <w:vAlign w:val="bottom"/>
          </w:tcPr>
          <w:p w:rsidR="00FC7475" w:rsidRPr="00813616" w:rsidRDefault="00FC7475" w:rsidP="00FC7475">
            <w:pPr>
              <w:jc w:val="center"/>
              <w:rPr>
                <w:sz w:val="20"/>
                <w:szCs w:val="20"/>
              </w:rPr>
            </w:pPr>
            <w:r w:rsidRPr="00813616">
              <w:rPr>
                <w:sz w:val="20"/>
                <w:szCs w:val="20"/>
              </w:rPr>
              <w:t>76</w:t>
            </w:r>
          </w:p>
        </w:tc>
        <w:tc>
          <w:tcPr>
            <w:tcW w:w="0" w:type="auto"/>
            <w:tcBorders>
              <w:top w:val="nil"/>
            </w:tcBorders>
            <w:vAlign w:val="bottom"/>
          </w:tcPr>
          <w:p w:rsidR="00FC7475" w:rsidRPr="00813616" w:rsidRDefault="00FC7475" w:rsidP="00FC7475">
            <w:pPr>
              <w:jc w:val="center"/>
              <w:rPr>
                <w:sz w:val="20"/>
                <w:szCs w:val="20"/>
              </w:rPr>
            </w:pPr>
            <w:r w:rsidRPr="00813616">
              <w:rPr>
                <w:sz w:val="20"/>
                <w:szCs w:val="20"/>
              </w:rPr>
              <w:t>77</w:t>
            </w:r>
          </w:p>
        </w:tc>
        <w:tc>
          <w:tcPr>
            <w:tcW w:w="0" w:type="auto"/>
            <w:tcBorders>
              <w:top w:val="nil"/>
            </w:tcBorders>
            <w:vAlign w:val="bottom"/>
          </w:tcPr>
          <w:p w:rsidR="00FC7475" w:rsidRPr="00813616" w:rsidRDefault="00FC7475" w:rsidP="00FC7475">
            <w:pPr>
              <w:jc w:val="center"/>
              <w:rPr>
                <w:sz w:val="20"/>
                <w:szCs w:val="20"/>
              </w:rPr>
            </w:pPr>
            <w:r w:rsidRPr="00813616">
              <w:rPr>
                <w:sz w:val="20"/>
                <w:szCs w:val="20"/>
              </w:rPr>
              <w:t>78</w:t>
            </w:r>
          </w:p>
        </w:tc>
        <w:tc>
          <w:tcPr>
            <w:tcW w:w="0" w:type="auto"/>
            <w:tcBorders>
              <w:top w:val="nil"/>
            </w:tcBorders>
            <w:vAlign w:val="bottom"/>
          </w:tcPr>
          <w:p w:rsidR="00FC7475" w:rsidRPr="00813616" w:rsidRDefault="00FC7475" w:rsidP="00FC7475">
            <w:pPr>
              <w:jc w:val="center"/>
              <w:rPr>
                <w:sz w:val="20"/>
                <w:szCs w:val="20"/>
              </w:rPr>
            </w:pPr>
            <w:r w:rsidRPr="00813616">
              <w:rPr>
                <w:sz w:val="20"/>
                <w:szCs w:val="20"/>
              </w:rPr>
              <w:t>79</w:t>
            </w:r>
          </w:p>
        </w:tc>
        <w:tc>
          <w:tcPr>
            <w:tcW w:w="0" w:type="auto"/>
            <w:tcBorders>
              <w:top w:val="nil"/>
            </w:tcBorders>
            <w:vAlign w:val="bottom"/>
          </w:tcPr>
          <w:p w:rsidR="00FC7475" w:rsidRPr="00813616" w:rsidRDefault="00FC7475" w:rsidP="00FC7475">
            <w:pPr>
              <w:jc w:val="center"/>
              <w:rPr>
                <w:sz w:val="20"/>
                <w:szCs w:val="20"/>
              </w:rPr>
            </w:pPr>
            <w:r w:rsidRPr="00813616">
              <w:rPr>
                <w:sz w:val="20"/>
                <w:szCs w:val="20"/>
              </w:rPr>
              <w:t>80</w:t>
            </w:r>
          </w:p>
        </w:tc>
        <w:tc>
          <w:tcPr>
            <w:tcW w:w="0" w:type="auto"/>
            <w:tcBorders>
              <w:top w:val="nil"/>
            </w:tcBorders>
            <w:vAlign w:val="bottom"/>
          </w:tcPr>
          <w:p w:rsidR="00FC7475" w:rsidRPr="00813616" w:rsidRDefault="00FC7475" w:rsidP="00FC7475">
            <w:pPr>
              <w:jc w:val="center"/>
              <w:rPr>
                <w:sz w:val="20"/>
                <w:szCs w:val="20"/>
              </w:rPr>
            </w:pPr>
            <w:r w:rsidRPr="00813616">
              <w:rPr>
                <w:sz w:val="20"/>
                <w:szCs w:val="20"/>
              </w:rPr>
              <w:t>81</w:t>
            </w:r>
          </w:p>
        </w:tc>
        <w:tc>
          <w:tcPr>
            <w:tcW w:w="0" w:type="auto"/>
            <w:tcBorders>
              <w:top w:val="nil"/>
            </w:tcBorders>
            <w:vAlign w:val="bottom"/>
          </w:tcPr>
          <w:p w:rsidR="00FC7475" w:rsidRPr="00813616" w:rsidRDefault="00FC7475" w:rsidP="00FC7475">
            <w:pPr>
              <w:jc w:val="center"/>
              <w:rPr>
                <w:sz w:val="20"/>
                <w:szCs w:val="20"/>
              </w:rPr>
            </w:pPr>
            <w:r w:rsidRPr="00813616">
              <w:rPr>
                <w:sz w:val="20"/>
                <w:szCs w:val="20"/>
              </w:rPr>
              <w:t>82</w:t>
            </w:r>
          </w:p>
        </w:tc>
      </w:tr>
      <w:tr w:rsidR="00FC7475" w:rsidRPr="00813616" w:rsidTr="00B3312F">
        <w:trPr>
          <w:jc w:val="center"/>
        </w:trPr>
        <w:tc>
          <w:tcPr>
            <w:tcW w:w="0" w:type="auto"/>
            <w:shd w:val="clear" w:color="auto" w:fill="auto"/>
          </w:tcPr>
          <w:p w:rsidR="00FC7475" w:rsidRPr="00813616" w:rsidRDefault="00BF7914" w:rsidP="00FC7475">
            <w:pPr>
              <w:jc w:val="center"/>
              <w:rPr>
                <w:sz w:val="20"/>
                <w:szCs w:val="20"/>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FC7475" w:rsidRPr="00813616" w:rsidRDefault="00FC7475" w:rsidP="00FC7475">
            <w:pPr>
              <w:jc w:val="center"/>
              <w:rPr>
                <w:sz w:val="20"/>
                <w:szCs w:val="20"/>
              </w:rPr>
            </w:pPr>
            <w:r>
              <w:rPr>
                <w:sz w:val="20"/>
                <w:szCs w:val="20"/>
              </w:rPr>
              <w:t>10</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6</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6</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11</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10</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10</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7</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12</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10</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5</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2</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8</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5</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4</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1</w:t>
            </w:r>
          </w:p>
        </w:tc>
        <w:tc>
          <w:tcPr>
            <w:tcW w:w="0" w:type="auto"/>
            <w:shd w:val="clear" w:color="auto" w:fill="auto"/>
            <w:noWrap/>
            <w:vAlign w:val="bottom"/>
          </w:tcPr>
          <w:p w:rsidR="00FC7475" w:rsidRPr="00813616" w:rsidRDefault="00FC7475" w:rsidP="00FC7475">
            <w:pPr>
              <w:jc w:val="center"/>
              <w:rPr>
                <w:sz w:val="20"/>
                <w:szCs w:val="20"/>
              </w:rPr>
            </w:pPr>
            <w:r w:rsidRPr="00813616">
              <w:rPr>
                <w:sz w:val="20"/>
                <w:szCs w:val="20"/>
              </w:rPr>
              <w:t>1</w:t>
            </w:r>
          </w:p>
        </w:tc>
        <w:tc>
          <w:tcPr>
            <w:tcW w:w="0" w:type="auto"/>
            <w:vAlign w:val="bottom"/>
          </w:tcPr>
          <w:p w:rsidR="00FC7475" w:rsidRPr="00813616" w:rsidRDefault="00FC7475" w:rsidP="00FC7475">
            <w:pPr>
              <w:jc w:val="center"/>
              <w:rPr>
                <w:sz w:val="20"/>
                <w:szCs w:val="20"/>
              </w:rPr>
            </w:pPr>
            <w:r w:rsidRPr="00813616">
              <w:rPr>
                <w:sz w:val="20"/>
                <w:szCs w:val="20"/>
              </w:rPr>
              <w:t>0</w:t>
            </w:r>
          </w:p>
        </w:tc>
        <w:tc>
          <w:tcPr>
            <w:tcW w:w="0" w:type="auto"/>
            <w:vAlign w:val="bottom"/>
          </w:tcPr>
          <w:p w:rsidR="00FC7475" w:rsidRPr="00813616" w:rsidRDefault="00FC7475" w:rsidP="00FC7475">
            <w:pPr>
              <w:jc w:val="center"/>
              <w:rPr>
                <w:sz w:val="20"/>
                <w:szCs w:val="20"/>
              </w:rPr>
            </w:pPr>
            <w:r w:rsidRPr="00813616">
              <w:rPr>
                <w:sz w:val="20"/>
                <w:szCs w:val="20"/>
              </w:rPr>
              <w:t>1</w:t>
            </w:r>
          </w:p>
        </w:tc>
        <w:tc>
          <w:tcPr>
            <w:tcW w:w="0" w:type="auto"/>
            <w:vAlign w:val="bottom"/>
          </w:tcPr>
          <w:p w:rsidR="00FC7475" w:rsidRPr="00813616" w:rsidRDefault="00FC7475" w:rsidP="00FC7475">
            <w:pPr>
              <w:jc w:val="center"/>
              <w:rPr>
                <w:sz w:val="20"/>
                <w:szCs w:val="20"/>
              </w:rPr>
            </w:pPr>
            <w:r w:rsidRPr="00813616">
              <w:rPr>
                <w:sz w:val="20"/>
                <w:szCs w:val="20"/>
              </w:rPr>
              <w:t>0</w:t>
            </w:r>
          </w:p>
        </w:tc>
        <w:tc>
          <w:tcPr>
            <w:tcW w:w="0" w:type="auto"/>
            <w:vAlign w:val="bottom"/>
          </w:tcPr>
          <w:p w:rsidR="00FC7475" w:rsidRPr="00813616" w:rsidRDefault="00FC7475" w:rsidP="00FC7475">
            <w:pPr>
              <w:jc w:val="center"/>
              <w:rPr>
                <w:sz w:val="20"/>
                <w:szCs w:val="20"/>
              </w:rPr>
            </w:pPr>
            <w:r w:rsidRPr="00813616">
              <w:rPr>
                <w:sz w:val="20"/>
                <w:szCs w:val="20"/>
              </w:rPr>
              <w:t>0</w:t>
            </w:r>
          </w:p>
        </w:tc>
        <w:tc>
          <w:tcPr>
            <w:tcW w:w="0" w:type="auto"/>
            <w:vAlign w:val="bottom"/>
          </w:tcPr>
          <w:p w:rsidR="00FC7475" w:rsidRPr="00813616" w:rsidRDefault="00FC7475" w:rsidP="00FC7475">
            <w:pPr>
              <w:jc w:val="center"/>
              <w:rPr>
                <w:sz w:val="20"/>
                <w:szCs w:val="20"/>
              </w:rPr>
            </w:pPr>
            <w:r w:rsidRPr="00813616">
              <w:rPr>
                <w:sz w:val="20"/>
                <w:szCs w:val="20"/>
              </w:rPr>
              <w:t>0</w:t>
            </w:r>
          </w:p>
        </w:tc>
        <w:tc>
          <w:tcPr>
            <w:tcW w:w="0" w:type="auto"/>
            <w:vAlign w:val="bottom"/>
          </w:tcPr>
          <w:p w:rsidR="00FC7475" w:rsidRPr="00813616" w:rsidRDefault="00FC7475" w:rsidP="00FC7475">
            <w:pPr>
              <w:jc w:val="center"/>
              <w:rPr>
                <w:sz w:val="20"/>
                <w:szCs w:val="20"/>
              </w:rPr>
            </w:pPr>
            <w:r w:rsidRPr="00813616">
              <w:rPr>
                <w:sz w:val="20"/>
                <w:szCs w:val="20"/>
              </w:rPr>
              <w:t>1</w:t>
            </w:r>
          </w:p>
        </w:tc>
        <w:tc>
          <w:tcPr>
            <w:tcW w:w="0" w:type="auto"/>
            <w:vAlign w:val="bottom"/>
          </w:tcPr>
          <w:p w:rsidR="00FC7475" w:rsidRPr="00813616" w:rsidRDefault="00FC7475" w:rsidP="00FC7475">
            <w:pPr>
              <w:jc w:val="center"/>
              <w:rPr>
                <w:sz w:val="20"/>
                <w:szCs w:val="20"/>
              </w:rPr>
            </w:pPr>
            <w:r w:rsidRPr="00813616">
              <w:rPr>
                <w:sz w:val="20"/>
                <w:szCs w:val="20"/>
              </w:rPr>
              <w:t>1</w:t>
            </w:r>
          </w:p>
        </w:tc>
      </w:tr>
    </w:tbl>
    <w:p w:rsidR="00E029D8" w:rsidRPr="000219F6" w:rsidRDefault="00574295" w:rsidP="000D4C6D">
      <w:pPr>
        <w:numPr>
          <w:ilvl w:val="0"/>
          <w:numId w:val="12"/>
        </w:numPr>
        <w:spacing w:before="120"/>
      </w:pPr>
      <w:r w:rsidRPr="000219F6">
        <w:t xml:space="preserve">Berechne </w:t>
      </w:r>
      <w:r>
        <w:t xml:space="preserve">und erläutere </w:t>
      </w:r>
      <w:r w:rsidRPr="000219F6">
        <w:t>die statistischen Kennwerte</w:t>
      </w:r>
      <w:r w:rsidR="00E029D8" w:rsidRPr="000219F6">
        <w:t>. Runde auf ganze Gramm.</w:t>
      </w:r>
    </w:p>
    <w:p w:rsidR="00E029D8" w:rsidRPr="000219F6" w:rsidRDefault="00E029D8" w:rsidP="000D4C6D">
      <w:pPr>
        <w:numPr>
          <w:ilvl w:val="0"/>
          <w:numId w:val="12"/>
        </w:numPr>
      </w:pPr>
      <w:r w:rsidRPr="000219F6">
        <w:t>Der Landwirt möchte die leichtesten 15% aussortieren und an eine Nudelfabrik ver</w:t>
      </w:r>
      <w:r w:rsidR="00706DEA">
        <w:softHyphen/>
      </w:r>
      <w:r w:rsidRPr="000219F6">
        <w:t xml:space="preserve">kaufen. Die restlichen Eier möchte er in zwei gleich großen Klassen vermarkten. Wie sind die Grenzen zu ziehen?  </w:t>
      </w:r>
    </w:p>
    <w:p w:rsidR="00E029D8" w:rsidRPr="000219F6" w:rsidRDefault="00E029D8" w:rsidP="000D4C6D">
      <w:pPr>
        <w:numPr>
          <w:ilvl w:val="0"/>
          <w:numId w:val="12"/>
        </w:numPr>
      </w:pPr>
      <w:r w:rsidRPr="000219F6">
        <w:t>In welchem zum Erwartungswert symmetrischen Intervall liegen 90% der Eier?</w:t>
      </w:r>
    </w:p>
    <w:p w:rsidR="00E029D8" w:rsidRPr="000219F6" w:rsidRDefault="00E029D8" w:rsidP="000D4C6D">
      <w:pPr>
        <w:numPr>
          <w:ilvl w:val="0"/>
          <w:numId w:val="12"/>
        </w:numPr>
      </w:pPr>
      <w:r w:rsidRPr="000219F6">
        <w:t>Welches Gewicht wird von 90% der Eier überschritten?</w:t>
      </w:r>
    </w:p>
    <w:p w:rsidR="00E029D8" w:rsidRPr="000219F6" w:rsidRDefault="00E029D8" w:rsidP="000D4C6D">
      <w:pPr>
        <w:widowControl w:val="0"/>
        <w:numPr>
          <w:ilvl w:val="0"/>
          <w:numId w:val="12"/>
        </w:numPr>
        <w:tabs>
          <w:tab w:val="right" w:pos="9072"/>
        </w:tabs>
        <w:autoSpaceDE w:val="0"/>
        <w:autoSpaceDN w:val="0"/>
        <w:adjustRightInd w:val="0"/>
      </w:pPr>
      <w:r w:rsidRPr="000219F6">
        <w:t>Wie groß ist die Wahrscheinlichkeit, dass das fleißige Huhn Berta ein Ei mit mindes</w:t>
      </w:r>
      <w:r w:rsidR="00706DEA">
        <w:softHyphen/>
      </w:r>
      <w:r w:rsidRPr="000219F6">
        <w:t>tens 85g legt?</w:t>
      </w:r>
    </w:p>
    <w:p w:rsidR="00E029D8" w:rsidRPr="000219F6" w:rsidRDefault="00E029D8" w:rsidP="000D4C6D">
      <w:pPr>
        <w:widowControl w:val="0"/>
        <w:numPr>
          <w:ilvl w:val="0"/>
          <w:numId w:val="12"/>
        </w:numPr>
        <w:tabs>
          <w:tab w:val="right" w:pos="9072"/>
        </w:tabs>
        <w:autoSpaceDE w:val="0"/>
        <w:autoSpaceDN w:val="0"/>
        <w:adjustRightInd w:val="0"/>
      </w:pPr>
      <w:r w:rsidRPr="000219F6">
        <w:t>Die Hühner einer neuen Züchtung legen im Mittel um 2g schwerere Eier. Berechne die Anteile der Qualitätsklassen für diese Eier, wenn die Grenzen unverändert blei</w:t>
      </w:r>
      <w:r w:rsidR="00706DEA">
        <w:softHyphen/>
      </w:r>
      <w:r w:rsidRPr="000219F6">
        <w:t>ben.</w:t>
      </w:r>
    </w:p>
    <w:p w:rsidR="00E029D8" w:rsidRPr="000219F6" w:rsidRDefault="00E029D8" w:rsidP="00E029D8"/>
    <w:p w:rsidR="00FC7475" w:rsidRDefault="00FC7475" w:rsidP="00FC7475">
      <w:pPr>
        <w:pStyle w:val="Listenabsatz"/>
        <w:tabs>
          <w:tab w:val="left" w:pos="284"/>
        </w:tabs>
        <w:ind w:left="357"/>
        <w:rPr>
          <w:i/>
        </w:rPr>
      </w:pPr>
    </w:p>
    <w:p w:rsidR="00FC7475" w:rsidRDefault="00FC7475">
      <w:pPr>
        <w:ind w:left="340" w:hanging="340"/>
        <w:rPr>
          <w:i/>
        </w:rPr>
      </w:pPr>
      <w:r>
        <w:rPr>
          <w:i/>
        </w:rPr>
        <w:br w:type="page"/>
      </w:r>
    </w:p>
    <w:p w:rsidR="00E029D8" w:rsidRPr="000219F6" w:rsidRDefault="00FC7475" w:rsidP="000D4C6D">
      <w:pPr>
        <w:pStyle w:val="Listenabsatz"/>
        <w:numPr>
          <w:ilvl w:val="0"/>
          <w:numId w:val="22"/>
        </w:numPr>
        <w:tabs>
          <w:tab w:val="left" w:pos="284"/>
        </w:tabs>
      </w:pPr>
      <w:r>
        <w:rPr>
          <w:i/>
        </w:rPr>
        <w:lastRenderedPageBreak/>
        <w:t xml:space="preserve"> </w:t>
      </w:r>
      <w:r w:rsidR="00053FB2" w:rsidRPr="00813616">
        <w:rPr>
          <w:i/>
        </w:rPr>
        <w:t>L:</w:t>
      </w:r>
      <w:r w:rsidR="00071900" w:rsidRPr="00813616">
        <w:rPr>
          <w:i/>
        </w:rPr>
        <w:t xml:space="preserve"> </w:t>
      </w:r>
      <w:r w:rsidR="00C83857" w:rsidRPr="00813616">
        <w:rPr>
          <w:i/>
        </w:rPr>
        <w:t xml:space="preserve">0,29180; 0,29388; </w:t>
      </w:r>
      <w:r w:rsidR="00071900" w:rsidRPr="00813616">
        <w:rPr>
          <w:i/>
        </w:rPr>
        <w:t xml:space="preserve">19,008; 54,096; 50,557; </w:t>
      </w:r>
      <w:r w:rsidR="000440B1" w:rsidRPr="00813616">
        <w:rPr>
          <w:i/>
        </w:rPr>
        <w:t>145,165</w:t>
      </w:r>
      <w:r w:rsidR="009571D5" w:rsidRPr="00813616">
        <w:rPr>
          <w:i/>
        </w:rPr>
        <w:t>; 0,0009; 0,83367</w:t>
      </w:r>
      <w:r w:rsidR="00B63BD9" w:rsidRPr="00813616">
        <w:rPr>
          <w:i/>
        </w:rPr>
        <w:t>;</w:t>
      </w:r>
      <w:r w:rsidR="00617625" w:rsidRPr="00813616">
        <w:rPr>
          <w:i/>
        </w:rPr>
        <w:t xml:space="preserve"> 61,005</w:t>
      </w:r>
      <w:r w:rsidR="00C83857" w:rsidRPr="00813616">
        <w:rPr>
          <w:i/>
        </w:rPr>
        <w:t>;</w:t>
      </w:r>
      <w:r w:rsidR="00617625" w:rsidRPr="00813616">
        <w:rPr>
          <w:i/>
        </w:rPr>
        <w:t xml:space="preserve"> 0,01094;</w:t>
      </w:r>
      <w:r w:rsidR="00BF09D2" w:rsidRPr="00813616">
        <w:rPr>
          <w:i/>
        </w:rPr>
        <w:t xml:space="preserve"> </w:t>
      </w:r>
      <w:r w:rsidR="00F27459" w:rsidRPr="00813616">
        <w:rPr>
          <w:i/>
        </w:rPr>
        <w:t>0,00270; 0,00270</w:t>
      </w:r>
      <w:r w:rsidR="005B6410" w:rsidRPr="00813616">
        <w:rPr>
          <w:i/>
        </w:rPr>
        <w:t xml:space="preserve">; </w:t>
      </w:r>
      <w:r w:rsidR="00D01B98" w:rsidRPr="00813616">
        <w:rPr>
          <w:i/>
        </w:rPr>
        <w:t xml:space="preserve">4,5 </w:t>
      </w:r>
      <w:r w:rsidR="00D01B98" w:rsidRPr="000219F6">
        <w:sym w:font="Symbol" w:char="F0D7"/>
      </w:r>
      <w:r w:rsidR="00D01B98" w:rsidRPr="00813616">
        <w:rPr>
          <w:i/>
        </w:rPr>
        <w:t xml:space="preserve"> 10</w:t>
      </w:r>
      <w:r w:rsidR="00D01B98" w:rsidRPr="00813616">
        <w:rPr>
          <w:i/>
          <w:vertAlign w:val="superscript"/>
        </w:rPr>
        <w:t>-9</w:t>
      </w:r>
      <w:r w:rsidR="00D01B98" w:rsidRPr="00813616">
        <w:rPr>
          <w:i/>
        </w:rPr>
        <w:t xml:space="preserve">; </w:t>
      </w:r>
      <w:r w:rsidR="0091258F" w:rsidRPr="00813616">
        <w:rPr>
          <w:i/>
        </w:rPr>
        <w:t>0,00114</w:t>
      </w:r>
    </w:p>
    <w:p w:rsidR="00053FB2" w:rsidRPr="000219F6" w:rsidRDefault="006B7510" w:rsidP="00E61450">
      <w:pPr>
        <w:tabs>
          <w:tab w:val="left" w:pos="284"/>
        </w:tabs>
        <w:spacing w:after="120"/>
      </w:pPr>
      <w:r w:rsidRPr="000219F6">
        <w:t>Während der Laichplatzwanderung im März führten Naturschützer eine Aktion zum Schutze der Amphibien durch, da die Wanderstrecke eine Straße kreuzt. Ent</w:t>
      </w:r>
      <w:r w:rsidR="00B57E93" w:rsidRPr="000219F6">
        <w:t>lang der Straße</w:t>
      </w:r>
      <w:r w:rsidRPr="000219F6">
        <w:t xml:space="preserve"> wurden Zäune aufgestellt, um die wandernden Amphibien von der Straße fern</w:t>
      </w:r>
      <w:r w:rsidR="006E01E8">
        <w:softHyphen/>
      </w:r>
      <w:r w:rsidRPr="000219F6">
        <w:t>zuhalten und sie Rich</w:t>
      </w:r>
      <w:r w:rsidR="004B38D1" w:rsidRPr="000219F6">
        <w:softHyphen/>
      </w:r>
      <w:r w:rsidRPr="000219F6">
        <w:t>tung Laichgewässer zu leiten. Das Gebiet wurde mit Kübeln abge</w:t>
      </w:r>
      <w:r w:rsidR="00706DEA">
        <w:softHyphen/>
      </w:r>
      <w:r w:rsidRPr="000219F6">
        <w:t>gangen und alle gefundenen Amphibien eingesammelt. Gleichzeitig wurden Daten be</w:t>
      </w:r>
      <w:r w:rsidR="006E01E8">
        <w:softHyphen/>
      </w:r>
      <w:r w:rsidRPr="000219F6">
        <w:t>züglich Gewicht und Größe der Am</w:t>
      </w:r>
      <w:r w:rsidR="004B38D1" w:rsidRPr="000219F6">
        <w:softHyphen/>
      </w:r>
      <w:r w:rsidRPr="000219F6">
        <w:t>phibien ermittelt, die einen ersten Eindruck der Po</w:t>
      </w:r>
      <w:r w:rsidR="00706DEA">
        <w:softHyphen/>
      </w:r>
      <w:r w:rsidRPr="000219F6">
        <w:t>pulation vermitteln sollten. Mittels elektro</w:t>
      </w:r>
      <w:r w:rsidR="004B38D1" w:rsidRPr="000219F6">
        <w:softHyphen/>
      </w:r>
      <w:r w:rsidRPr="000219F6">
        <w:t>nischer Waage und Lineal wurden die Exemplare gewogen, gemessen und</w:t>
      </w:r>
      <w:r w:rsidR="00B57E93" w:rsidRPr="000219F6">
        <w:t xml:space="preserve"> </w:t>
      </w:r>
      <w:r w:rsidRPr="000219F6">
        <w:t>die Daten notiert.</w:t>
      </w:r>
      <w:r w:rsidR="008A04C2" w:rsidRPr="000219F6">
        <w:t xml:space="preserve"> Wie im Vorjahr war die Erdkröte (</w:t>
      </w:r>
      <w:proofErr w:type="spellStart"/>
      <w:r w:rsidR="008A04C2" w:rsidRPr="000219F6">
        <w:t>Bufo</w:t>
      </w:r>
      <w:proofErr w:type="spellEnd"/>
      <w:r w:rsidR="008A04C2" w:rsidRPr="000219F6">
        <w:t xml:space="preserve"> </w:t>
      </w:r>
      <w:proofErr w:type="spellStart"/>
      <w:r w:rsidR="008A04C2" w:rsidRPr="000219F6">
        <w:t>bufo</w:t>
      </w:r>
      <w:proofErr w:type="spellEnd"/>
      <w:r w:rsidR="008A04C2" w:rsidRPr="000219F6">
        <w:t>) die dominierende Art an dieser Wanderstrecke.</w:t>
      </w:r>
      <w:r w:rsidR="001F1E76" w:rsidRPr="000219F6">
        <w:t xml:space="preserve"> Körpergewicht in g:</w:t>
      </w:r>
    </w:p>
    <w:p w:rsidR="008A04C2" w:rsidRPr="000219F6" w:rsidRDefault="008A04C2" w:rsidP="00597C04">
      <w:pPr>
        <w:tabs>
          <w:tab w:val="left" w:pos="284"/>
          <w:tab w:val="left" w:pos="3544"/>
          <w:tab w:val="left" w:pos="4820"/>
        </w:tabs>
        <w:spacing w:after="120"/>
      </w:pPr>
      <w:r w:rsidRPr="000219F6">
        <w:t>Erdkröte - Männchen (</w:t>
      </w:r>
      <m:oMath>
        <m:r>
          <w:rPr>
            <w:rFonts w:ascii="Cambria Math" w:hAnsi="Cambria Math"/>
          </w:rPr>
          <m:t>n=</m:t>
        </m:r>
        <m:r>
          <w:rPr>
            <w:rFonts w:ascii="Cambria Math" w:eastAsia="MS Mincho" w:hAnsi="Cambria Math" w:cs="MS Mincho"/>
          </w:rPr>
          <m:t xml:space="preserve"> </m:t>
        </m:r>
      </m:oMath>
      <w:r w:rsidRPr="000219F6">
        <w:t xml:space="preserve"> 529)</w:t>
      </w:r>
      <w:r w:rsidR="001F1E76" w:rsidRPr="000219F6">
        <w:t xml:space="preserve">: </w:t>
      </w:r>
      <w:r w:rsidR="00813616">
        <w:tab/>
      </w:r>
      <m:oMath>
        <m:acc>
          <m:accPr>
            <m:chr m:val="̅"/>
            <m:ctrlPr>
              <w:rPr>
                <w:rFonts w:ascii="Cambria Math" w:hAnsi="Cambria Math"/>
                <w:i/>
              </w:rPr>
            </m:ctrlPr>
          </m:accPr>
          <m:e>
            <m:r>
              <w:rPr>
                <w:rFonts w:ascii="Cambria Math" w:hAnsi="Cambria Math"/>
              </w:rPr>
              <m:t>x</m:t>
            </m:r>
          </m:e>
        </m:acc>
        <m:r>
          <w:rPr>
            <w:rFonts w:ascii="Cambria Math" w:hAnsi="Cambria Math"/>
          </w:rPr>
          <m:t xml:space="preserve">= </m:t>
        </m:r>
      </m:oMath>
      <w:r w:rsidR="00CE5CB3" w:rsidRPr="000219F6">
        <w:t xml:space="preserve">36,552; </w:t>
      </w:r>
      <w:r w:rsidR="00323A32" w:rsidRPr="000219F6">
        <w:tab/>
      </w:r>
      <m:oMath>
        <m:r>
          <w:rPr>
            <w:rFonts w:ascii="Cambria Math" w:hAnsi="Cambria Math"/>
          </w:rPr>
          <m:t>s=</m:t>
        </m:r>
        <m:r>
          <w:rPr>
            <w:rFonts w:ascii="Cambria Math" w:eastAsia="MS Mincho" w:hAnsi="Cambria Math" w:cs="MS Mincho"/>
          </w:rPr>
          <m:t xml:space="preserve"> </m:t>
        </m:r>
      </m:oMath>
      <w:r w:rsidR="001F1E76" w:rsidRPr="000219F6">
        <w:t>10,666</w:t>
      </w:r>
      <w:r w:rsidR="00CE5CB3" w:rsidRPr="000219F6">
        <w:t xml:space="preserve"> </w:t>
      </w:r>
      <w:r w:rsidR="00323A32" w:rsidRPr="000219F6">
        <w:tab/>
      </w:r>
    </w:p>
    <w:p w:rsidR="00323A32" w:rsidRPr="000219F6" w:rsidRDefault="00323A32" w:rsidP="00597C04">
      <w:pPr>
        <w:tabs>
          <w:tab w:val="left" w:pos="284"/>
          <w:tab w:val="left" w:pos="3544"/>
          <w:tab w:val="left" w:pos="4820"/>
        </w:tabs>
        <w:spacing w:after="120"/>
      </w:pPr>
      <w:r w:rsidRPr="000219F6">
        <w:t>Erdkröte - Weibchen (</w:t>
      </w:r>
      <m:oMath>
        <m:r>
          <w:rPr>
            <w:rFonts w:ascii="Cambria Math" w:hAnsi="Cambria Math"/>
          </w:rPr>
          <m:t>n=</m:t>
        </m:r>
        <m:r>
          <w:rPr>
            <w:rFonts w:ascii="Cambria Math" w:eastAsia="MS Mincho" w:hAnsi="Cambria Math" w:cs="MS Mincho"/>
          </w:rPr>
          <m:t xml:space="preserve"> </m:t>
        </m:r>
      </m:oMath>
      <w:r w:rsidRPr="000219F6">
        <w:t xml:space="preserve"> </w:t>
      </w:r>
      <w:r w:rsidR="001F518F" w:rsidRPr="000219F6">
        <w:t>280</w:t>
      </w:r>
      <w:r w:rsidRPr="000219F6">
        <w:t>)</w:t>
      </w:r>
      <w:r w:rsidR="001F1E76" w:rsidRPr="000219F6">
        <w:t>:</w:t>
      </w:r>
      <w:r w:rsidR="00813616">
        <w:tab/>
      </w:r>
      <m:oMath>
        <m:acc>
          <m:accPr>
            <m:chr m:val="̅"/>
            <m:ctrlPr>
              <w:rPr>
                <w:rFonts w:ascii="Cambria Math" w:hAnsi="Cambria Math"/>
                <w:i/>
              </w:rPr>
            </m:ctrlPr>
          </m:accPr>
          <m:e>
            <m:r>
              <w:rPr>
                <w:rFonts w:ascii="Cambria Math" w:hAnsi="Cambria Math"/>
              </w:rPr>
              <m:t>x</m:t>
            </m:r>
          </m:e>
        </m:acc>
        <m:r>
          <w:rPr>
            <w:rFonts w:ascii="Cambria Math" w:hAnsi="Cambria Math"/>
          </w:rPr>
          <m:t xml:space="preserve">= </m:t>
        </m:r>
      </m:oMath>
      <w:r w:rsidR="001F518F" w:rsidRPr="000219F6">
        <w:t>97</w:t>
      </w:r>
      <w:r w:rsidRPr="000219F6">
        <w:t>,</w:t>
      </w:r>
      <w:r w:rsidR="001F518F" w:rsidRPr="000219F6">
        <w:t>861</w:t>
      </w:r>
      <w:r w:rsidRPr="000219F6">
        <w:t xml:space="preserve">; </w:t>
      </w:r>
      <w:r w:rsidRPr="000219F6">
        <w:tab/>
      </w:r>
      <m:oMath>
        <m:r>
          <w:rPr>
            <w:rFonts w:ascii="Cambria Math" w:hAnsi="Cambria Math"/>
          </w:rPr>
          <m:t>s=</m:t>
        </m:r>
      </m:oMath>
      <w:r w:rsidRPr="000219F6">
        <w:t xml:space="preserve"> </w:t>
      </w:r>
      <w:r w:rsidR="001F518F" w:rsidRPr="000219F6">
        <w:t>28,759</w:t>
      </w:r>
      <w:r w:rsidRPr="000219F6">
        <w:t xml:space="preserve"> </w:t>
      </w:r>
      <w:r w:rsidRPr="000219F6">
        <w:tab/>
      </w:r>
    </w:p>
    <w:p w:rsidR="00CE7BC6" w:rsidRPr="000219F6" w:rsidRDefault="00FB6A38" w:rsidP="000D4C6D">
      <w:pPr>
        <w:numPr>
          <w:ilvl w:val="1"/>
          <w:numId w:val="8"/>
        </w:numPr>
        <w:tabs>
          <w:tab w:val="clear" w:pos="340"/>
        </w:tabs>
      </w:pPr>
      <w:r w:rsidRPr="000219F6">
        <w:t>Welches Ge</w:t>
      </w:r>
      <w:r w:rsidR="006F179D" w:rsidRPr="000219F6">
        <w:t xml:space="preserve">wicht </w:t>
      </w:r>
      <w:r w:rsidR="00071900" w:rsidRPr="000219F6">
        <w:t>über- bzw. unterschreiten 5</w:t>
      </w:r>
      <w:r w:rsidR="006F179D" w:rsidRPr="000219F6">
        <w:t>% der Männchen bzw. Weibchen?</w:t>
      </w:r>
    </w:p>
    <w:p w:rsidR="009571D5" w:rsidRPr="000219F6" w:rsidRDefault="009571D5" w:rsidP="000D4C6D">
      <w:pPr>
        <w:numPr>
          <w:ilvl w:val="1"/>
          <w:numId w:val="8"/>
        </w:numPr>
        <w:tabs>
          <w:tab w:val="clear" w:pos="340"/>
        </w:tabs>
      </w:pPr>
      <w:r w:rsidRPr="000219F6">
        <w:t>Wie viel Prozent der Männchen bzw. der Weibchen überschreiten ein Körpergewicht von 70g?</w:t>
      </w:r>
    </w:p>
    <w:p w:rsidR="00B63BD9" w:rsidRPr="000219F6" w:rsidRDefault="00C83857" w:rsidP="000D4C6D">
      <w:pPr>
        <w:numPr>
          <w:ilvl w:val="1"/>
          <w:numId w:val="8"/>
        </w:numPr>
        <w:tabs>
          <w:tab w:val="clear" w:pos="340"/>
        </w:tabs>
      </w:pPr>
      <w:r w:rsidRPr="000219F6">
        <w:t>Welches Gewicht unterschreiten 10% der Weibchen? Wie groß ist die Wahrscheinlich</w:t>
      </w:r>
      <w:r w:rsidR="00706DEA">
        <w:softHyphen/>
      </w:r>
      <w:r w:rsidRPr="000219F6">
        <w:t>keit, dass ein Männchen dieses Gewicht überschreitet?</w:t>
      </w:r>
    </w:p>
    <w:p w:rsidR="009B2FF2" w:rsidRPr="000219F6" w:rsidRDefault="009B2FF2" w:rsidP="000D4C6D">
      <w:pPr>
        <w:numPr>
          <w:ilvl w:val="1"/>
          <w:numId w:val="8"/>
        </w:numPr>
        <w:tabs>
          <w:tab w:val="clear" w:pos="340"/>
        </w:tabs>
      </w:pPr>
      <w:r w:rsidRPr="000219F6">
        <w:t>Wie</w:t>
      </w:r>
      <w:r w:rsidR="00BF09D2" w:rsidRPr="000219F6">
        <w:t xml:space="preserve"> </w:t>
      </w:r>
      <w:r w:rsidRPr="000219F6">
        <w:t>viel Prozent der Männchen bzw. Weibch</w:t>
      </w:r>
      <w:r w:rsidR="00D37418">
        <w:t>en liegen jeweils außerhalb der drei</w:t>
      </w:r>
      <w:r w:rsidR="006E01E8">
        <w:softHyphen/>
      </w:r>
      <w:r w:rsidR="00D37418">
        <w:t>fachen Standardabweichung</w:t>
      </w:r>
      <w:r w:rsidRPr="000219F6">
        <w:t>?</w:t>
      </w:r>
    </w:p>
    <w:p w:rsidR="00D01B98" w:rsidRPr="000219F6" w:rsidRDefault="00D01B98" w:rsidP="000D4C6D">
      <w:pPr>
        <w:numPr>
          <w:ilvl w:val="1"/>
          <w:numId w:val="8"/>
        </w:numPr>
        <w:tabs>
          <w:tab w:val="clear" w:pos="340"/>
        </w:tabs>
      </w:pPr>
      <w:r w:rsidRPr="000219F6">
        <w:t>Wie groß ist die Wahrscheinlichkeit, dass ein Männchen schwerer ist, als ein Weib</w:t>
      </w:r>
      <w:r w:rsidR="00706DEA">
        <w:softHyphen/>
      </w:r>
      <w:r w:rsidRPr="000219F6">
        <w:t>chen, dessen Gewicht dem Durchschnitt entspricht?</w:t>
      </w:r>
    </w:p>
    <w:p w:rsidR="00F27459" w:rsidRPr="000219F6" w:rsidRDefault="00F27459" w:rsidP="000D4C6D">
      <w:pPr>
        <w:numPr>
          <w:ilvl w:val="1"/>
          <w:numId w:val="8"/>
        </w:numPr>
        <w:tabs>
          <w:tab w:val="clear" w:pos="340"/>
        </w:tabs>
      </w:pPr>
      <w:r w:rsidRPr="000219F6">
        <w:t>Wie groß ist die Wahrscheinlichkeit, dass ein Männchen schwerer ist, als ein Weib</w:t>
      </w:r>
      <w:r w:rsidR="00706DEA">
        <w:softHyphen/>
      </w:r>
      <w:r w:rsidRPr="000219F6">
        <w:t>chen</w:t>
      </w:r>
      <w:r w:rsidR="005B6410" w:rsidRPr="000219F6">
        <w:t xml:space="preserve">, dessen Gewicht um die </w:t>
      </w:r>
      <w:r w:rsidR="00D01B98" w:rsidRPr="000219F6">
        <w:t>ein</w:t>
      </w:r>
      <w:r w:rsidR="005B6410" w:rsidRPr="000219F6">
        <w:t>fache Standardabweichung geringer ist, als der Durch</w:t>
      </w:r>
      <w:r w:rsidR="005D1C2C">
        <w:softHyphen/>
      </w:r>
      <w:r w:rsidR="005B6410" w:rsidRPr="000219F6">
        <w:t>schnitt</w:t>
      </w:r>
      <w:r w:rsidRPr="000219F6">
        <w:t>?</w:t>
      </w:r>
    </w:p>
    <w:p w:rsidR="008B3AE7" w:rsidRPr="000219F6" w:rsidRDefault="008B3AE7" w:rsidP="00323A32">
      <w:pPr>
        <w:tabs>
          <w:tab w:val="left" w:pos="284"/>
          <w:tab w:val="left" w:pos="2127"/>
          <w:tab w:val="left" w:pos="3402"/>
          <w:tab w:val="left" w:pos="4678"/>
          <w:tab w:val="left" w:pos="5670"/>
        </w:tabs>
      </w:pPr>
    </w:p>
    <w:p w:rsidR="009B2FF2" w:rsidRPr="000219F6" w:rsidRDefault="00813616" w:rsidP="000D4C6D">
      <w:pPr>
        <w:pStyle w:val="Listenabsatz"/>
        <w:numPr>
          <w:ilvl w:val="0"/>
          <w:numId w:val="22"/>
        </w:numPr>
        <w:tabs>
          <w:tab w:val="left" w:pos="284"/>
          <w:tab w:val="left" w:pos="2127"/>
          <w:tab w:val="left" w:pos="3402"/>
          <w:tab w:val="left" w:pos="4678"/>
          <w:tab w:val="left" w:pos="5670"/>
        </w:tabs>
      </w:pPr>
      <w:r>
        <w:rPr>
          <w:i/>
        </w:rPr>
        <w:t xml:space="preserve"> </w:t>
      </w:r>
      <w:r w:rsidR="009B2FF2" w:rsidRPr="00813616">
        <w:rPr>
          <w:i/>
        </w:rPr>
        <w:t>L:</w:t>
      </w:r>
      <w:r w:rsidR="009B2FF2" w:rsidRPr="000219F6">
        <w:t xml:space="preserve"> </w:t>
      </w:r>
      <w:r w:rsidR="00AE2AE6" w:rsidRPr="00813616">
        <w:rPr>
          <w:i/>
        </w:rPr>
        <w:t xml:space="preserve">121,55; 14,30079; </w:t>
      </w:r>
      <w:r w:rsidR="00B65ADE" w:rsidRPr="00813616">
        <w:rPr>
          <w:i/>
        </w:rPr>
        <w:t xml:space="preserve">98,079 - 145,121; 0,68270; 0,95450; </w:t>
      </w:r>
      <w:r w:rsidR="009E7DC6" w:rsidRPr="00813616">
        <w:rPr>
          <w:i/>
        </w:rPr>
        <w:t>0,0</w:t>
      </w:r>
      <w:r w:rsidR="00E35841" w:rsidRPr="00813616">
        <w:rPr>
          <w:i/>
        </w:rPr>
        <w:t>9910</w:t>
      </w:r>
      <w:r w:rsidR="009E7DC6" w:rsidRPr="00813616">
        <w:rPr>
          <w:i/>
        </w:rPr>
        <w:t>;</w:t>
      </w:r>
      <w:r w:rsidR="00525985" w:rsidRPr="00813616">
        <w:rPr>
          <w:i/>
        </w:rPr>
        <w:t xml:space="preserve"> 103,274; 139,926</w:t>
      </w:r>
    </w:p>
    <w:p w:rsidR="00323A32" w:rsidRPr="000219F6" w:rsidRDefault="00837453" w:rsidP="004A5C66">
      <w:pPr>
        <w:tabs>
          <w:tab w:val="left" w:pos="284"/>
          <w:tab w:val="left" w:pos="2127"/>
          <w:tab w:val="left" w:pos="3402"/>
          <w:tab w:val="left" w:pos="4678"/>
          <w:tab w:val="left" w:pos="5670"/>
        </w:tabs>
        <w:spacing w:after="120"/>
      </w:pPr>
      <w:r w:rsidRPr="000219F6">
        <w:t xml:space="preserve">Für eine </w:t>
      </w:r>
      <w:r w:rsidR="00AE2AE6" w:rsidRPr="000219F6">
        <w:t>medizinische</w:t>
      </w:r>
      <w:r w:rsidRPr="000219F6">
        <w:t xml:space="preserve"> </w:t>
      </w:r>
      <w:r w:rsidR="00AE2AE6" w:rsidRPr="000219F6">
        <w:t>Studie</w:t>
      </w:r>
      <w:r w:rsidRPr="000219F6">
        <w:t xml:space="preserve"> </w:t>
      </w:r>
      <w:r w:rsidR="00AE2AE6" w:rsidRPr="000219F6">
        <w:t>werden</w:t>
      </w:r>
      <w:r w:rsidRPr="000219F6">
        <w:t xml:space="preserve"> 100 Personen beiderlei Geschlechts im Alter zwi</w:t>
      </w:r>
      <w:r w:rsidR="00706DEA">
        <w:softHyphen/>
      </w:r>
      <w:r w:rsidRPr="000219F6">
        <w:t xml:space="preserve">schen 25 und 79 Jahren herangezogen. Neben anderen </w:t>
      </w:r>
      <w:r w:rsidR="00AE2AE6" w:rsidRPr="000219F6">
        <w:t>klinischen</w:t>
      </w:r>
      <w:r w:rsidRPr="000219F6">
        <w:t xml:space="preserve"> </w:t>
      </w:r>
      <w:r w:rsidR="00AE2AE6" w:rsidRPr="000219F6">
        <w:t>Parametern</w:t>
      </w:r>
      <w:r w:rsidRPr="000219F6">
        <w:t xml:space="preserve"> wird der systolische Blutdruck</w:t>
      </w:r>
      <w:r w:rsidR="00AE2AE6" w:rsidRPr="000219F6">
        <w:t xml:space="preserve"> (mmHg)</w:t>
      </w:r>
      <w:r w:rsidR="009E7DC6" w:rsidRPr="000219F6">
        <w:t xml:space="preserve"> festgehalten. Ziehe als Schätzer für die Parameter einer Normalverteilung den Stichprobenmittelwert und die empirische Standardabweichung heran.</w:t>
      </w:r>
    </w:p>
    <w:p w:rsidR="00837453" w:rsidRPr="00813616" w:rsidRDefault="00DF050F" w:rsidP="00323A32">
      <w:pPr>
        <w:tabs>
          <w:tab w:val="left" w:pos="284"/>
          <w:tab w:val="left" w:pos="2127"/>
          <w:tab w:val="left" w:pos="3402"/>
          <w:tab w:val="left" w:pos="4678"/>
          <w:tab w:val="left" w:pos="5670"/>
        </w:tabs>
        <w:rPr>
          <w:sz w:val="22"/>
          <w:szCs w:val="22"/>
        </w:rPr>
      </w:pPr>
      <w:r w:rsidRPr="00813616">
        <w:rPr>
          <w:sz w:val="22"/>
          <w:szCs w:val="22"/>
        </w:rPr>
        <w:t>88, 91, 94, 95, 97, 98, 98, 98, 99, 101, 105, 105, 106, 108, 108, 109, 110, 110, 110, 110, 110, 111, 111, 112, 112, 113, 113, 114, 114, 114, 114, 114, 115, 115, 115, 115, 116, 117, 117, 118, 118, 119, 119, 119, 120, 121, 121, 121, 121, 121 122, 122, 122, 123, 123, 124, 124, 125, 125, 125, 126, 126, 127, 127, 128, 128, 128, 128, 129, 129, 129, 130, 130, 130, 131, 131, 131, 131, 132, 133, 133, 133, 133, 133, 133, 134, 134, 135, 135, 136, 138, 138, 140, 142, 144, 150, 152, 153, 153, 167</w:t>
      </w:r>
    </w:p>
    <w:p w:rsidR="004A5C66" w:rsidRPr="000219F6" w:rsidRDefault="00574295" w:rsidP="000D4C6D">
      <w:pPr>
        <w:numPr>
          <w:ilvl w:val="0"/>
          <w:numId w:val="14"/>
        </w:numPr>
        <w:spacing w:before="120"/>
      </w:pPr>
      <w:r w:rsidRPr="000219F6">
        <w:t xml:space="preserve">Berechne </w:t>
      </w:r>
      <w:r>
        <w:t xml:space="preserve">und erläutere </w:t>
      </w:r>
      <w:r w:rsidRPr="000219F6">
        <w:t>die statistischen Kennwerte</w:t>
      </w:r>
      <w:r w:rsidR="004A5C66" w:rsidRPr="000219F6">
        <w:t>.</w:t>
      </w:r>
      <w:r>
        <w:t xml:space="preserve"> Runde auf Ganze.</w:t>
      </w:r>
    </w:p>
    <w:p w:rsidR="004A5C66" w:rsidRPr="000219F6" w:rsidRDefault="004A5C66" w:rsidP="000D4C6D">
      <w:pPr>
        <w:numPr>
          <w:ilvl w:val="0"/>
          <w:numId w:val="14"/>
        </w:numPr>
      </w:pPr>
      <w:r w:rsidRPr="000219F6">
        <w:t xml:space="preserve">In welchem zum Erwartungswert symmetrischen Intervall liegen 90% der </w:t>
      </w:r>
      <w:r w:rsidR="00597C04">
        <w:t>Mess</w:t>
      </w:r>
      <w:r w:rsidR="004B38D1" w:rsidRPr="000219F6">
        <w:softHyphen/>
      </w:r>
      <w:r w:rsidRPr="000219F6">
        <w:t>werte?</w:t>
      </w:r>
    </w:p>
    <w:p w:rsidR="004A5C66" w:rsidRPr="000219F6" w:rsidRDefault="003C743B" w:rsidP="000D4C6D">
      <w:pPr>
        <w:numPr>
          <w:ilvl w:val="0"/>
          <w:numId w:val="14"/>
        </w:numPr>
      </w:pPr>
      <w:r w:rsidRPr="000219F6">
        <w:t>W</w:t>
      </w:r>
      <w:r w:rsidR="004A5C66" w:rsidRPr="000219F6">
        <w:t xml:space="preserve">ie viel Prozent der </w:t>
      </w:r>
      <w:r w:rsidRPr="000219F6">
        <w:t xml:space="preserve">Blutdruckwerte weichen </w:t>
      </w:r>
      <w:r w:rsidR="004A5C66" w:rsidRPr="000219F6">
        <w:t xml:space="preserve">um mehr als die </w:t>
      </w:r>
      <w:r w:rsidRPr="000219F6">
        <w:t xml:space="preserve">einfache bzw. </w:t>
      </w:r>
      <w:r w:rsidR="004A5C66" w:rsidRPr="000219F6">
        <w:t>zweifa</w:t>
      </w:r>
      <w:r w:rsidR="00706DEA">
        <w:softHyphen/>
      </w:r>
      <w:r w:rsidR="004A5C66" w:rsidRPr="000219F6">
        <w:t xml:space="preserve">che </w:t>
      </w:r>
      <w:r w:rsidR="008870CE" w:rsidRPr="000219F6">
        <w:t>Standardabweichung</w:t>
      </w:r>
      <w:r w:rsidR="004A5C66" w:rsidRPr="000219F6">
        <w:t xml:space="preserve"> vom Erwartungswert ab? </w:t>
      </w:r>
    </w:p>
    <w:p w:rsidR="004A5C66" w:rsidRPr="000219F6" w:rsidRDefault="003C743B" w:rsidP="000D4C6D">
      <w:pPr>
        <w:numPr>
          <w:ilvl w:val="0"/>
          <w:numId w:val="14"/>
        </w:numPr>
      </w:pPr>
      <w:r w:rsidRPr="000219F6">
        <w:t>Bei w</w:t>
      </w:r>
      <w:r w:rsidR="004A5C66" w:rsidRPr="000219F6">
        <w:t xml:space="preserve">ie viel Prozent der </w:t>
      </w:r>
      <w:r w:rsidRPr="000219F6">
        <w:t>Persone</w:t>
      </w:r>
      <w:r w:rsidR="00B656EA" w:rsidRPr="000219F6">
        <w:t>n ist der Blutdruck höher als 14</w:t>
      </w:r>
      <w:r w:rsidRPr="000219F6">
        <w:t>0 mmHg</w:t>
      </w:r>
      <w:r w:rsidR="004A5C66" w:rsidRPr="000219F6">
        <w:t>?</w:t>
      </w:r>
      <w:r w:rsidR="00B656EA" w:rsidRPr="000219F6">
        <w:t xml:space="preserve"> Falls </w:t>
      </w:r>
      <w:r w:rsidR="00E35841" w:rsidRPr="000219F6">
        <w:t>zu</w:t>
      </w:r>
      <w:r w:rsidR="00706DEA">
        <w:softHyphen/>
      </w:r>
      <w:r w:rsidR="00E35841" w:rsidRPr="000219F6">
        <w:t xml:space="preserve">dem </w:t>
      </w:r>
      <w:r w:rsidR="00B656EA" w:rsidRPr="000219F6">
        <w:t>der diastolische Blutdruck 90</w:t>
      </w:r>
      <w:r w:rsidR="00E35841" w:rsidRPr="000219F6">
        <w:t xml:space="preserve"> mmHg überschreitet, hat der Betroffene Blut</w:t>
      </w:r>
      <w:r w:rsidR="00706DEA">
        <w:softHyphen/>
      </w:r>
      <w:r w:rsidR="00E35841" w:rsidRPr="000219F6">
        <w:t>hochdruck (Hy</w:t>
      </w:r>
      <w:r w:rsidR="004B38D1" w:rsidRPr="000219F6">
        <w:softHyphen/>
      </w:r>
      <w:r w:rsidR="00E35841" w:rsidRPr="000219F6">
        <w:t>pertonie).</w:t>
      </w:r>
    </w:p>
    <w:p w:rsidR="004A5C66" w:rsidRPr="000219F6" w:rsidRDefault="003C743B" w:rsidP="000D4C6D">
      <w:pPr>
        <w:numPr>
          <w:ilvl w:val="0"/>
          <w:numId w:val="14"/>
        </w:numPr>
      </w:pPr>
      <w:r w:rsidRPr="000219F6">
        <w:t>Welcher</w:t>
      </w:r>
      <w:r w:rsidR="004A5C66" w:rsidRPr="000219F6">
        <w:t xml:space="preserve"> </w:t>
      </w:r>
      <w:r w:rsidR="00B65ADE" w:rsidRPr="000219F6">
        <w:t>Blutdruckwert wird von 10</w:t>
      </w:r>
      <w:r w:rsidR="004A5C66" w:rsidRPr="000219F6">
        <w:t xml:space="preserve">% der </w:t>
      </w:r>
      <w:r w:rsidRPr="000219F6">
        <w:t>Personen</w:t>
      </w:r>
      <w:r w:rsidR="004A5C66" w:rsidRPr="000219F6">
        <w:t xml:space="preserve"> unter</w:t>
      </w:r>
      <w:r w:rsidRPr="000219F6">
        <w:t>- bzw. über</w:t>
      </w:r>
      <w:r w:rsidR="004A5C66" w:rsidRPr="000219F6">
        <w:t>schritten?</w:t>
      </w:r>
    </w:p>
    <w:p w:rsidR="00597C04" w:rsidRDefault="00597C04">
      <w:pPr>
        <w:ind w:left="340" w:hanging="340"/>
        <w:rPr>
          <w:i/>
        </w:rPr>
      </w:pPr>
      <w:r>
        <w:rPr>
          <w:i/>
        </w:rPr>
        <w:br w:type="page"/>
      </w:r>
    </w:p>
    <w:p w:rsidR="00E029D8" w:rsidRPr="000219F6" w:rsidRDefault="00813616" w:rsidP="000D4C6D">
      <w:pPr>
        <w:pStyle w:val="Listenabsatz"/>
        <w:numPr>
          <w:ilvl w:val="0"/>
          <w:numId w:val="22"/>
        </w:numPr>
        <w:tabs>
          <w:tab w:val="left" w:pos="284"/>
        </w:tabs>
      </w:pPr>
      <w:r>
        <w:rPr>
          <w:i/>
        </w:rPr>
        <w:lastRenderedPageBreak/>
        <w:t xml:space="preserve"> </w:t>
      </w:r>
      <w:r w:rsidR="00544961" w:rsidRPr="00813616">
        <w:rPr>
          <w:i/>
        </w:rPr>
        <w:t>L:</w:t>
      </w:r>
      <w:r w:rsidR="00F42EC3" w:rsidRPr="000219F6">
        <w:t xml:space="preserve"> </w:t>
      </w:r>
      <w:r w:rsidR="00F42EC3" w:rsidRPr="00813616">
        <w:rPr>
          <w:i/>
        </w:rPr>
        <w:t>20,85034</w:t>
      </w:r>
      <w:r w:rsidR="00BF3B12" w:rsidRPr="00813616">
        <w:rPr>
          <w:i/>
        </w:rPr>
        <w:t>; 2,04686</w:t>
      </w:r>
      <w:r w:rsidR="0089160F" w:rsidRPr="00813616">
        <w:rPr>
          <w:i/>
        </w:rPr>
        <w:t xml:space="preserve">; 17,710 - </w:t>
      </w:r>
      <w:r w:rsidR="00502C8A" w:rsidRPr="00813616">
        <w:rPr>
          <w:i/>
        </w:rPr>
        <w:t>24,290;</w:t>
      </w:r>
      <w:r w:rsidR="00120F7A" w:rsidRPr="00813616">
        <w:rPr>
          <w:i/>
        </w:rPr>
        <w:t xml:space="preserve"> 18,437; 23,563; </w:t>
      </w:r>
      <w:r w:rsidR="00E17829" w:rsidRPr="00813616">
        <w:rPr>
          <w:i/>
        </w:rPr>
        <w:t>0,15867;</w:t>
      </w:r>
      <w:r w:rsidR="00502C8A" w:rsidRPr="00813616">
        <w:rPr>
          <w:i/>
        </w:rPr>
        <w:t xml:space="preserve"> </w:t>
      </w:r>
      <w:r w:rsidR="001E56A2" w:rsidRPr="00813616">
        <w:rPr>
          <w:i/>
        </w:rPr>
        <w:t>22,290;</w:t>
      </w:r>
      <w:r w:rsidR="003939A6" w:rsidRPr="00813616">
        <w:rPr>
          <w:i/>
        </w:rPr>
        <w:t xml:space="preserve"> 19,000 - 25,579</w:t>
      </w:r>
    </w:p>
    <w:p w:rsidR="00E029D8" w:rsidRPr="000219F6" w:rsidRDefault="00AB77EC" w:rsidP="00A60B48">
      <w:pPr>
        <w:tabs>
          <w:tab w:val="left" w:pos="284"/>
        </w:tabs>
        <w:spacing w:after="120"/>
      </w:pPr>
      <w:r w:rsidRPr="000219F6">
        <w:t>Ein Biologe untersucht eine bestimmte Sorte weißer Bohnen. Er misst die Länge von 1029 Bohnen.</w:t>
      </w:r>
      <w:r w:rsidR="00A60B48" w:rsidRPr="000219F6">
        <w:t xml:space="preserve"> Ziehe als Schätzer für die Parameter einer Normalverteilung den Stich</w:t>
      </w:r>
      <w:r w:rsidR="00706DEA">
        <w:softHyphen/>
      </w:r>
      <w:r w:rsidR="00A60B48" w:rsidRPr="000219F6">
        <w:t>proben</w:t>
      </w:r>
      <w:r w:rsidR="005D1C2C">
        <w:softHyphen/>
      </w:r>
      <w:r w:rsidR="00A60B48" w:rsidRPr="000219F6">
        <w:t>mittel</w:t>
      </w:r>
      <w:r w:rsidR="004B38D1" w:rsidRPr="000219F6">
        <w:softHyphen/>
      </w:r>
      <w:r w:rsidR="00A60B48" w:rsidRPr="000219F6">
        <w:t>wert und die empirische Standardabweichung heran.</w:t>
      </w:r>
      <w:r w:rsidR="006C3A74" w:rsidRPr="000219F6">
        <w:t xml:space="preserve"> Die Längen sind in mm ange</w:t>
      </w:r>
      <w:r w:rsidR="005D1C2C">
        <w:softHyphen/>
      </w:r>
      <w:r w:rsidR="006C3A74" w:rsidRPr="000219F6">
        <w:t>geben.</w:t>
      </w:r>
    </w:p>
    <w:tbl>
      <w:tblPr>
        <w:tblW w:w="0" w:type="auto"/>
        <w:jc w:val="center"/>
        <w:tblBorders>
          <w:insideH w:val="single" w:sz="4" w:space="0" w:color="auto"/>
          <w:insideV w:val="single" w:sz="4" w:space="0" w:color="auto"/>
        </w:tblBorders>
        <w:tblCellMar>
          <w:left w:w="70" w:type="dxa"/>
          <w:right w:w="70" w:type="dxa"/>
        </w:tblCellMar>
        <w:tblLook w:val="0000"/>
      </w:tblPr>
      <w:tblGrid>
        <w:gridCol w:w="333"/>
        <w:gridCol w:w="384"/>
        <w:gridCol w:w="384"/>
        <w:gridCol w:w="384"/>
        <w:gridCol w:w="384"/>
        <w:gridCol w:w="384"/>
        <w:gridCol w:w="506"/>
        <w:gridCol w:w="506"/>
        <w:gridCol w:w="506"/>
        <w:gridCol w:w="506"/>
        <w:gridCol w:w="506"/>
        <w:gridCol w:w="384"/>
        <w:gridCol w:w="384"/>
        <w:gridCol w:w="384"/>
        <w:gridCol w:w="384"/>
      </w:tblGrid>
      <w:tr w:rsidR="00A60B48" w:rsidRPr="00813616" w:rsidTr="001B2F8F">
        <w:trPr>
          <w:jc w:val="center"/>
        </w:trPr>
        <w:tc>
          <w:tcPr>
            <w:tcW w:w="0" w:type="auto"/>
          </w:tcPr>
          <w:p w:rsidR="00A60B48" w:rsidRPr="00813616" w:rsidRDefault="00BF7914" w:rsidP="00A60B48">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14</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15</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16</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17</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18</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19</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20</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21</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22</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23</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24</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25</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26</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27</w:t>
            </w:r>
          </w:p>
        </w:tc>
      </w:tr>
      <w:tr w:rsidR="00A60B48" w:rsidRPr="00813616" w:rsidTr="001B2F8F">
        <w:trPr>
          <w:jc w:val="center"/>
        </w:trPr>
        <w:tc>
          <w:tcPr>
            <w:tcW w:w="0" w:type="auto"/>
          </w:tcPr>
          <w:p w:rsidR="00A60B48" w:rsidRPr="00813616" w:rsidRDefault="00BF7914" w:rsidP="00597C04">
            <w:pPr>
              <w:jc w:val="center"/>
              <w:rPr>
                <w:sz w:val="22"/>
                <w:szCs w:val="22"/>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3</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15</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45</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74</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111</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173</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201</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204</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110</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59</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24</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8</w:t>
            </w:r>
          </w:p>
        </w:tc>
        <w:tc>
          <w:tcPr>
            <w:tcW w:w="0" w:type="auto"/>
            <w:shd w:val="clear" w:color="auto" w:fill="auto"/>
            <w:noWrap/>
            <w:vAlign w:val="bottom"/>
          </w:tcPr>
          <w:p w:rsidR="00A60B48" w:rsidRPr="00813616" w:rsidRDefault="00A60B48" w:rsidP="00A60B48">
            <w:pPr>
              <w:jc w:val="center"/>
              <w:rPr>
                <w:sz w:val="22"/>
                <w:szCs w:val="22"/>
              </w:rPr>
            </w:pPr>
            <w:r w:rsidRPr="00813616">
              <w:rPr>
                <w:sz w:val="22"/>
                <w:szCs w:val="22"/>
              </w:rPr>
              <w:t>1</w:t>
            </w:r>
          </w:p>
        </w:tc>
      </w:tr>
    </w:tbl>
    <w:p w:rsidR="00A60B48" w:rsidRPr="000219F6" w:rsidRDefault="00574295" w:rsidP="000D4C6D">
      <w:pPr>
        <w:numPr>
          <w:ilvl w:val="0"/>
          <w:numId w:val="15"/>
        </w:numPr>
        <w:spacing w:before="120"/>
      </w:pPr>
      <w:r w:rsidRPr="000219F6">
        <w:t xml:space="preserve">Berechne </w:t>
      </w:r>
      <w:r>
        <w:t xml:space="preserve">und erläutere </w:t>
      </w:r>
      <w:r w:rsidRPr="000219F6">
        <w:t>die statistischen Kennwerte</w:t>
      </w:r>
      <w:r w:rsidR="00A60B48" w:rsidRPr="000219F6">
        <w:t xml:space="preserve">. Runde auf </w:t>
      </w:r>
      <w:r w:rsidR="00F42EC3" w:rsidRPr="000219F6">
        <w:t>ganze mm</w:t>
      </w:r>
      <w:r w:rsidR="00A60B48" w:rsidRPr="000219F6">
        <w:t>.</w:t>
      </w:r>
      <w:r w:rsidR="008F7872" w:rsidRPr="000219F6">
        <w:t xml:space="preserve"> </w:t>
      </w:r>
    </w:p>
    <w:p w:rsidR="00A60B48" w:rsidRPr="000219F6" w:rsidRDefault="00A60B48" w:rsidP="000D4C6D">
      <w:pPr>
        <w:numPr>
          <w:ilvl w:val="0"/>
          <w:numId w:val="15"/>
        </w:numPr>
      </w:pPr>
      <w:r w:rsidRPr="000219F6">
        <w:t>In welchem zum Erwartungswert symmetrischen Intervall liegen 90% der Bohnenlän</w:t>
      </w:r>
      <w:r w:rsidR="00706DEA">
        <w:softHyphen/>
      </w:r>
      <w:r w:rsidRPr="000219F6">
        <w:t>gen?</w:t>
      </w:r>
    </w:p>
    <w:p w:rsidR="007D41D7" w:rsidRPr="000219F6" w:rsidRDefault="007D41D7" w:rsidP="000D4C6D">
      <w:pPr>
        <w:numPr>
          <w:ilvl w:val="0"/>
          <w:numId w:val="15"/>
        </w:numPr>
      </w:pPr>
      <w:r w:rsidRPr="000219F6">
        <w:t>Welche Länge wird von 10% der Bohnen unter- bzw. überschritten?</w:t>
      </w:r>
    </w:p>
    <w:p w:rsidR="007D41D7" w:rsidRPr="000219F6" w:rsidRDefault="00EF47CF" w:rsidP="000D4C6D">
      <w:pPr>
        <w:numPr>
          <w:ilvl w:val="0"/>
          <w:numId w:val="15"/>
        </w:numPr>
      </w:pPr>
      <w:r w:rsidRPr="000219F6">
        <w:t xml:space="preserve">Damit die Bohnen den </w:t>
      </w:r>
      <w:r w:rsidR="00E17829" w:rsidRPr="000219F6">
        <w:t>Qualitätsstandard</w:t>
      </w:r>
      <w:r w:rsidRPr="000219F6">
        <w:t xml:space="preserve"> einer bestimmten Konservenfabrik erfüllen, bedür</w:t>
      </w:r>
      <w:r w:rsidR="004B38D1" w:rsidRPr="000219F6">
        <w:softHyphen/>
      </w:r>
      <w:r w:rsidRPr="000219F6">
        <w:t>f</w:t>
      </w:r>
      <w:r w:rsidR="00E17829" w:rsidRPr="000219F6">
        <w:t>en sie einer Mindestlänge von 19</w:t>
      </w:r>
      <w:r w:rsidRPr="000219F6">
        <w:t xml:space="preserve"> mm. Wie viel </w:t>
      </w:r>
      <w:r w:rsidR="00E17829" w:rsidRPr="000219F6">
        <w:t xml:space="preserve">Prozent </w:t>
      </w:r>
      <w:r w:rsidRPr="000219F6">
        <w:t>Ausschuss ist zu er</w:t>
      </w:r>
      <w:r w:rsidR="006E01E8">
        <w:softHyphen/>
      </w:r>
      <w:r w:rsidRPr="000219F6">
        <w:t>warten?</w:t>
      </w:r>
    </w:p>
    <w:p w:rsidR="00EF47CF" w:rsidRPr="000219F6" w:rsidRDefault="00E17829" w:rsidP="000D4C6D">
      <w:pPr>
        <w:numPr>
          <w:ilvl w:val="0"/>
          <w:numId w:val="15"/>
        </w:numPr>
      </w:pPr>
      <w:r w:rsidRPr="000219F6">
        <w:t>Durch eine neue Züchtung sollen die Bohnen im größer werden. Wie groß muss die durch</w:t>
      </w:r>
      <w:r w:rsidR="004B38D1" w:rsidRPr="000219F6">
        <w:softHyphen/>
      </w:r>
      <w:r w:rsidRPr="000219F6">
        <w:t xml:space="preserve">schnittliche Länge der </w:t>
      </w:r>
      <w:r w:rsidR="001E56A2" w:rsidRPr="000219F6">
        <w:t>Bohnen</w:t>
      </w:r>
      <w:r w:rsidRPr="000219F6">
        <w:t xml:space="preserve"> der Neuzüchtung zumindest sein, </w:t>
      </w:r>
      <w:r w:rsidR="001E56A2" w:rsidRPr="000219F6">
        <w:t>damit</w:t>
      </w:r>
      <w:r w:rsidRPr="000219F6">
        <w:t xml:space="preserve"> sich der Aus</w:t>
      </w:r>
      <w:r w:rsidR="004B38D1" w:rsidRPr="000219F6">
        <w:softHyphen/>
      </w:r>
      <w:r w:rsidRPr="000219F6">
        <w:t>schussanteil auf 5% verringert?</w:t>
      </w:r>
    </w:p>
    <w:p w:rsidR="0089160F" w:rsidRPr="000219F6" w:rsidRDefault="0089160F" w:rsidP="000D4C6D">
      <w:pPr>
        <w:numPr>
          <w:ilvl w:val="0"/>
          <w:numId w:val="15"/>
        </w:numPr>
      </w:pPr>
      <w:r w:rsidRPr="000219F6">
        <w:t>In welchem zum Erwartungswert symmetrischen Intervall liegen 90% der Bohnenlän</w:t>
      </w:r>
      <w:r w:rsidR="00706DEA">
        <w:softHyphen/>
      </w:r>
      <w:r w:rsidRPr="000219F6">
        <w:t>gen der neuen Züchtung?</w:t>
      </w:r>
    </w:p>
    <w:p w:rsidR="008F7872" w:rsidRPr="000219F6" w:rsidRDefault="008F7872" w:rsidP="00A60B48">
      <w:pPr>
        <w:tabs>
          <w:tab w:val="left" w:pos="284"/>
        </w:tabs>
      </w:pPr>
    </w:p>
    <w:p w:rsidR="00B6642E" w:rsidRPr="000219F6" w:rsidRDefault="00813616" w:rsidP="000D4C6D">
      <w:pPr>
        <w:pStyle w:val="Listenabsatz"/>
        <w:numPr>
          <w:ilvl w:val="0"/>
          <w:numId w:val="22"/>
        </w:numPr>
        <w:tabs>
          <w:tab w:val="left" w:pos="284"/>
        </w:tabs>
      </w:pPr>
      <w:r>
        <w:rPr>
          <w:i/>
        </w:rPr>
        <w:t xml:space="preserve"> </w:t>
      </w:r>
      <w:r w:rsidR="00B6642E" w:rsidRPr="00813616">
        <w:rPr>
          <w:i/>
        </w:rPr>
        <w:t>L:</w:t>
      </w:r>
      <w:r w:rsidR="00AF37F2" w:rsidRPr="000219F6">
        <w:t xml:space="preserve"> </w:t>
      </w:r>
      <w:r w:rsidR="00AF37F2" w:rsidRPr="00813616">
        <w:rPr>
          <w:i/>
        </w:rPr>
        <w:t>9,9</w:t>
      </w:r>
      <w:r w:rsidR="000E708C" w:rsidRPr="00813616">
        <w:rPr>
          <w:i/>
        </w:rPr>
        <w:t>9</w:t>
      </w:r>
      <w:r w:rsidR="00AF37F2" w:rsidRPr="00813616">
        <w:rPr>
          <w:i/>
        </w:rPr>
        <w:t>; 1,7</w:t>
      </w:r>
      <w:r w:rsidR="000E708C" w:rsidRPr="00813616">
        <w:rPr>
          <w:i/>
        </w:rPr>
        <w:t>1012</w:t>
      </w:r>
      <w:r w:rsidR="00AF37F2" w:rsidRPr="00813616">
        <w:rPr>
          <w:i/>
        </w:rPr>
        <w:t xml:space="preserve">; </w:t>
      </w:r>
      <w:r w:rsidR="00726F53" w:rsidRPr="00813616">
        <w:rPr>
          <w:i/>
        </w:rPr>
        <w:t xml:space="preserve">7,204 - 12,769; </w:t>
      </w:r>
      <w:r w:rsidR="00AC6B82" w:rsidRPr="00813616">
        <w:rPr>
          <w:i/>
        </w:rPr>
        <w:t>8,853; 10; 11,147; 7,821; 12,179</w:t>
      </w:r>
      <w:r w:rsidR="007D2D1F" w:rsidRPr="00813616">
        <w:rPr>
          <w:i/>
        </w:rPr>
        <w:t xml:space="preserve">; </w:t>
      </w:r>
      <w:r w:rsidR="003B7E02" w:rsidRPr="00813616">
        <w:rPr>
          <w:i/>
        </w:rPr>
        <w:t>0,00931; 0,00931</w:t>
      </w:r>
      <w:r w:rsidR="00B2200C" w:rsidRPr="00813616">
        <w:rPr>
          <w:i/>
        </w:rPr>
        <w:t>; 0,005; 0,005</w:t>
      </w:r>
    </w:p>
    <w:p w:rsidR="00B6642E" w:rsidRDefault="002E6C4B" w:rsidP="00461E82">
      <w:pPr>
        <w:tabs>
          <w:tab w:val="left" w:pos="284"/>
        </w:tabs>
        <w:spacing w:after="120"/>
      </w:pPr>
      <w:r w:rsidRPr="000219F6">
        <w:t>Die Kleidermotte (Tineola bisselliella) ist ein Insekt aus der Ordnung der Schmetterlinge (Le</w:t>
      </w:r>
      <w:r w:rsidR="004B38D1" w:rsidRPr="000219F6">
        <w:softHyphen/>
      </w:r>
      <w:r w:rsidRPr="000219F6">
        <w:t xml:space="preserve">pidoptera) und der Familie Tineidae. Durch das Vermessen von 200 </w:t>
      </w:r>
      <w:proofErr w:type="gramStart"/>
      <w:r w:rsidR="006C3A74" w:rsidRPr="000219F6">
        <w:t>der gelblich</w:t>
      </w:r>
      <w:proofErr w:type="gramEnd"/>
      <w:r w:rsidRPr="000219F6">
        <w:t xml:space="preserve"> - braunen</w:t>
      </w:r>
      <w:r w:rsidR="00461E82" w:rsidRPr="000219F6">
        <w:t xml:space="preserve"> </w:t>
      </w:r>
      <w:r w:rsidRPr="000219F6">
        <w:t xml:space="preserve">Falter soll deren Größe bestimmt werden. Ziehe als Schätzer für die Parameter </w:t>
      </w:r>
      <w:r w:rsidR="008870CE">
        <w:t>einer Normal</w:t>
      </w:r>
      <w:r w:rsidR="004B38D1" w:rsidRPr="000219F6">
        <w:softHyphen/>
      </w:r>
      <w:r w:rsidR="008870CE">
        <w:t>ver</w:t>
      </w:r>
      <w:r w:rsidR="008870CE" w:rsidRPr="000219F6">
        <w:t>teilung</w:t>
      </w:r>
      <w:r w:rsidRPr="000219F6">
        <w:t xml:space="preserve"> den Stichprobenmittelwert und die empirische Standardabwei</w:t>
      </w:r>
      <w:r w:rsidR="00706DEA">
        <w:softHyphen/>
      </w:r>
      <w:r w:rsidRPr="000219F6">
        <w:t>chung heran.</w:t>
      </w:r>
      <w:r w:rsidR="006C3A74" w:rsidRPr="000219F6">
        <w:t xml:space="preserve"> Die Körpergrößen sind in mm angegeben</w:t>
      </w:r>
      <w:r w:rsidR="00E201C6" w:rsidRPr="000219F6">
        <w:t>.</w:t>
      </w:r>
    </w:p>
    <w:tbl>
      <w:tblPr>
        <w:tblW w:w="0" w:type="auto"/>
        <w:jc w:val="center"/>
        <w:tblBorders>
          <w:insideH w:val="single" w:sz="4" w:space="0" w:color="auto"/>
          <w:insideV w:val="single" w:sz="4" w:space="0" w:color="auto"/>
        </w:tblBorders>
        <w:tblLayout w:type="fixed"/>
        <w:tblCellMar>
          <w:left w:w="70" w:type="dxa"/>
          <w:right w:w="70" w:type="dxa"/>
        </w:tblCellMar>
        <w:tblLook w:val="04A0"/>
      </w:tblPr>
      <w:tblGrid>
        <w:gridCol w:w="397"/>
        <w:gridCol w:w="397"/>
        <w:gridCol w:w="397"/>
        <w:gridCol w:w="397"/>
        <w:gridCol w:w="397"/>
        <w:gridCol w:w="397"/>
        <w:gridCol w:w="397"/>
        <w:gridCol w:w="397"/>
        <w:gridCol w:w="397"/>
        <w:gridCol w:w="397"/>
        <w:gridCol w:w="397"/>
        <w:gridCol w:w="397"/>
      </w:tblGrid>
      <w:tr w:rsidR="00597C04" w:rsidRPr="00C80B47" w:rsidTr="00254E46">
        <w:trPr>
          <w:jc w:val="center"/>
        </w:trPr>
        <w:tc>
          <w:tcPr>
            <w:tcW w:w="397" w:type="dxa"/>
          </w:tcPr>
          <w:p w:rsidR="00597C04" w:rsidRPr="00C80B47" w:rsidRDefault="00BF7914" w:rsidP="00C80B47">
            <w:pPr>
              <w:jc w:val="right"/>
              <w:rPr>
                <w:rFonts w:eastAsia="Times New Roman" w:cs="Arial"/>
                <w:sz w:val="22"/>
                <w:szCs w:val="22"/>
                <w:lang w:eastAsia="de-DE"/>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oMath>
            </m:oMathPara>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5</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6</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7</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8</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9</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10</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11</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12</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13</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14</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15</w:t>
            </w:r>
          </w:p>
        </w:tc>
      </w:tr>
      <w:tr w:rsidR="00597C04" w:rsidRPr="00C80B47" w:rsidTr="00254E46">
        <w:trPr>
          <w:jc w:val="center"/>
        </w:trPr>
        <w:tc>
          <w:tcPr>
            <w:tcW w:w="397" w:type="dxa"/>
          </w:tcPr>
          <w:p w:rsidR="00597C04" w:rsidRPr="00C80B47" w:rsidRDefault="00BF7914" w:rsidP="00254E46">
            <w:pPr>
              <w:jc w:val="right"/>
              <w:rPr>
                <w:rFonts w:eastAsia="Times New Roman" w:cs="Arial"/>
                <w:sz w:val="22"/>
                <w:szCs w:val="22"/>
                <w:lang w:eastAsia="de-DE"/>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1</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4</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11</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21</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36</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52</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34</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29</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11</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0</w:t>
            </w:r>
          </w:p>
        </w:tc>
        <w:tc>
          <w:tcPr>
            <w:tcW w:w="397" w:type="dxa"/>
            <w:shd w:val="clear" w:color="auto" w:fill="auto"/>
            <w:noWrap/>
            <w:vAlign w:val="bottom"/>
            <w:hideMark/>
          </w:tcPr>
          <w:p w:rsidR="00597C04" w:rsidRPr="00C80B47" w:rsidRDefault="00597C04" w:rsidP="00254E46">
            <w:pPr>
              <w:jc w:val="center"/>
              <w:rPr>
                <w:rFonts w:eastAsia="Times New Roman" w:cs="Arial"/>
                <w:sz w:val="22"/>
                <w:szCs w:val="22"/>
                <w:lang w:eastAsia="de-DE"/>
              </w:rPr>
            </w:pPr>
            <w:r w:rsidRPr="00C80B47">
              <w:rPr>
                <w:rFonts w:eastAsia="Times New Roman" w:cs="Arial"/>
                <w:sz w:val="22"/>
                <w:szCs w:val="22"/>
                <w:lang w:eastAsia="de-DE"/>
              </w:rPr>
              <w:t>1</w:t>
            </w:r>
          </w:p>
        </w:tc>
      </w:tr>
    </w:tbl>
    <w:p w:rsidR="00047F02" w:rsidRPr="000219F6" w:rsidRDefault="00574295" w:rsidP="000D4C6D">
      <w:pPr>
        <w:numPr>
          <w:ilvl w:val="0"/>
          <w:numId w:val="16"/>
        </w:numPr>
        <w:spacing w:before="120"/>
      </w:pPr>
      <w:r w:rsidRPr="000219F6">
        <w:t xml:space="preserve">Berechne </w:t>
      </w:r>
      <w:r>
        <w:t xml:space="preserve">und erläutere </w:t>
      </w:r>
      <w:r w:rsidRPr="000219F6">
        <w:t>die statistischen Kennwerte</w:t>
      </w:r>
      <w:r w:rsidR="00047F02" w:rsidRPr="000219F6">
        <w:t xml:space="preserve">. Runde auf </w:t>
      </w:r>
      <w:r w:rsidR="006C3A74" w:rsidRPr="000219F6">
        <w:t>eine Dezimal</w:t>
      </w:r>
      <w:r w:rsidR="00AF61BE" w:rsidRPr="000219F6">
        <w:softHyphen/>
      </w:r>
      <w:r w:rsidR="006C3A74" w:rsidRPr="000219F6">
        <w:t>stelle</w:t>
      </w:r>
      <w:r w:rsidR="00047F02" w:rsidRPr="000219F6">
        <w:t>.</w:t>
      </w:r>
      <w:r w:rsidR="00813616">
        <w:t xml:space="preserve"> </w:t>
      </w:r>
    </w:p>
    <w:p w:rsidR="00047F02" w:rsidRPr="000219F6" w:rsidRDefault="00047F02" w:rsidP="000D4C6D">
      <w:pPr>
        <w:numPr>
          <w:ilvl w:val="0"/>
          <w:numId w:val="16"/>
        </w:numPr>
      </w:pPr>
      <w:r w:rsidRPr="000219F6">
        <w:t xml:space="preserve">In welchem zum Erwartungswert symmetrischen Intervall liegen 90% der </w:t>
      </w:r>
      <w:r w:rsidR="006C3A74" w:rsidRPr="000219F6">
        <w:t>Körpergrö</w:t>
      </w:r>
      <w:r w:rsidR="00706DEA">
        <w:softHyphen/>
      </w:r>
      <w:r w:rsidR="006C3A74" w:rsidRPr="000219F6">
        <w:t>ßen</w:t>
      </w:r>
      <w:r w:rsidRPr="000219F6">
        <w:t>?</w:t>
      </w:r>
    </w:p>
    <w:p w:rsidR="00047F02" w:rsidRPr="000219F6" w:rsidRDefault="00047F02" w:rsidP="000D4C6D">
      <w:pPr>
        <w:numPr>
          <w:ilvl w:val="0"/>
          <w:numId w:val="16"/>
        </w:numPr>
      </w:pPr>
      <w:r w:rsidRPr="000219F6">
        <w:t xml:space="preserve">Welche Länge wird von 10% der </w:t>
      </w:r>
      <w:r w:rsidR="006C3A74" w:rsidRPr="000219F6">
        <w:t>Falter</w:t>
      </w:r>
      <w:r w:rsidRPr="000219F6">
        <w:t xml:space="preserve"> unter- bzw. überschritten?</w:t>
      </w:r>
    </w:p>
    <w:p w:rsidR="007D2D1F" w:rsidRPr="000219F6" w:rsidRDefault="007D2D1F" w:rsidP="000D4C6D">
      <w:pPr>
        <w:numPr>
          <w:ilvl w:val="0"/>
          <w:numId w:val="16"/>
        </w:numPr>
      </w:pPr>
      <w:r w:rsidRPr="000219F6">
        <w:t>Bestimme den Median und di</w:t>
      </w:r>
      <w:r w:rsidR="00791F49">
        <w:t>e</w:t>
      </w:r>
      <w:r w:rsidRPr="000219F6">
        <w:t xml:space="preserve"> Quartile der Verteilung.</w:t>
      </w:r>
    </w:p>
    <w:p w:rsidR="003B7E02" w:rsidRPr="000219F6" w:rsidRDefault="003B7E02" w:rsidP="000D4C6D">
      <w:pPr>
        <w:numPr>
          <w:ilvl w:val="0"/>
          <w:numId w:val="16"/>
        </w:numPr>
      </w:pPr>
      <w:r w:rsidRPr="000219F6">
        <w:t>Wie viel Prozent der Falter überschreiten eine Größe von 14 mm bzw. unterschreiten eine Größe von 6 mm?</w:t>
      </w:r>
      <w:r w:rsidR="00B2200C" w:rsidRPr="000219F6">
        <w:t xml:space="preserve"> Wie viel Prozent sind dies jeweils in der Stichprobe?</w:t>
      </w:r>
    </w:p>
    <w:p w:rsidR="000211F7" w:rsidRDefault="000211F7" w:rsidP="00387946"/>
    <w:p w:rsidR="00D37418" w:rsidRDefault="00D37418">
      <w:pPr>
        <w:ind w:left="340" w:hanging="340"/>
        <w:rPr>
          <w:i/>
        </w:rPr>
      </w:pPr>
      <w:r>
        <w:rPr>
          <w:i/>
        </w:rPr>
        <w:br w:type="page"/>
      </w:r>
    </w:p>
    <w:p w:rsidR="00387946" w:rsidRPr="000219F6" w:rsidRDefault="00254E46" w:rsidP="000D4C6D">
      <w:pPr>
        <w:pStyle w:val="Listenabsatz"/>
        <w:numPr>
          <w:ilvl w:val="0"/>
          <w:numId w:val="22"/>
        </w:numPr>
      </w:pPr>
      <w:r>
        <w:rPr>
          <w:i/>
        </w:rPr>
        <w:lastRenderedPageBreak/>
        <w:t xml:space="preserve"> </w:t>
      </w:r>
      <w:r w:rsidR="00387946" w:rsidRPr="00813616">
        <w:rPr>
          <w:i/>
        </w:rPr>
        <w:t>L:</w:t>
      </w:r>
      <w:r w:rsidR="00CF363F" w:rsidRPr="00813616">
        <w:rPr>
          <w:i/>
        </w:rPr>
        <w:t xml:space="preserve"> </w:t>
      </w:r>
      <w:r w:rsidR="003A33EC" w:rsidRPr="00813616">
        <w:rPr>
          <w:i/>
        </w:rPr>
        <w:t>0,045; 0,059</w:t>
      </w:r>
      <w:r w:rsidR="001E75D9" w:rsidRPr="00813616">
        <w:rPr>
          <w:i/>
        </w:rPr>
        <w:t xml:space="preserve">; </w:t>
      </w:r>
      <w:r w:rsidR="005923DF" w:rsidRPr="00813616">
        <w:rPr>
          <w:i/>
        </w:rPr>
        <w:t xml:space="preserve">370,393 - 429.607; 427,944 - 520,056; </w:t>
      </w:r>
      <w:r w:rsidR="0031788E" w:rsidRPr="00813616">
        <w:rPr>
          <w:i/>
        </w:rPr>
        <w:t>0,86674; 0,02689;</w:t>
      </w:r>
      <w:r w:rsidR="00F063E2" w:rsidRPr="00813616">
        <w:rPr>
          <w:i/>
        </w:rPr>
        <w:t xml:space="preserve"> 423,068; 0,0344</w:t>
      </w:r>
      <w:r w:rsidR="00931274" w:rsidRPr="00813616">
        <w:rPr>
          <w:i/>
        </w:rPr>
        <w:t>6;</w:t>
      </w:r>
      <w:r w:rsidR="003D55D0" w:rsidRPr="00813616">
        <w:rPr>
          <w:i/>
        </w:rPr>
        <w:t xml:space="preserve"> 353,635; </w:t>
      </w:r>
      <w:r w:rsidR="00444CD0" w:rsidRPr="00813616">
        <w:rPr>
          <w:i/>
        </w:rPr>
        <w:t>446,365; 0,16182</w:t>
      </w:r>
      <w:r w:rsidR="003A376C" w:rsidRPr="00813616">
        <w:rPr>
          <w:i/>
        </w:rPr>
        <w:t xml:space="preserve">; 0,00411; </w:t>
      </w:r>
      <w:r w:rsidR="00DD20AE" w:rsidRPr="00813616">
        <w:rPr>
          <w:i/>
        </w:rPr>
        <w:t>0,02275</w:t>
      </w:r>
    </w:p>
    <w:p w:rsidR="00387946" w:rsidRPr="000219F6" w:rsidRDefault="00560A59" w:rsidP="00387946">
      <w:r w:rsidRPr="000219F6">
        <w:t xml:space="preserve">In einem Experiment soll der Einfluss von Alkohol auf die Reaktionszeit untersucht werden. Der einen Gruppe wird ein Placebo verabreicht, die andere Gruppe hat 0,5 Promille </w:t>
      </w:r>
      <w:r w:rsidR="00451AFC" w:rsidRPr="000219F6">
        <w:t>Alkohol</w:t>
      </w:r>
      <w:r w:rsidRPr="000219F6">
        <w:t>.</w:t>
      </w:r>
    </w:p>
    <w:p w:rsidR="00254E46" w:rsidRDefault="00254E46">
      <w:pPr>
        <w:ind w:left="340" w:hanging="340"/>
      </w:pPr>
    </w:p>
    <w:p w:rsidR="00772E24" w:rsidRPr="00254E46" w:rsidRDefault="00254E46" w:rsidP="00D37418">
      <w:pPr>
        <w:tabs>
          <w:tab w:val="left" w:pos="3402"/>
          <w:tab w:val="left" w:pos="5103"/>
        </w:tabs>
        <w:spacing w:after="120"/>
      </w:pPr>
      <w:r>
        <w:t>Placebo</w:t>
      </w:r>
      <w:r w:rsidR="00772E24" w:rsidRPr="00254E46">
        <w:t>gruppe (</w:t>
      </w:r>
      <m:oMath>
        <m:r>
          <w:rPr>
            <w:rFonts w:ascii="Cambria Math" w:hAnsi="Cambria Math"/>
          </w:rPr>
          <m:t>n=100</m:t>
        </m:r>
      </m:oMath>
      <w:r w:rsidR="00772E24" w:rsidRPr="00254E46">
        <w:t>) in ms:</w:t>
      </w:r>
    </w:p>
    <w:p w:rsidR="00772E24" w:rsidRPr="00772E24" w:rsidRDefault="00772E24" w:rsidP="00772E24">
      <w:pPr>
        <w:tabs>
          <w:tab w:val="left" w:pos="3402"/>
          <w:tab w:val="left" w:pos="5103"/>
        </w:tabs>
        <w:spacing w:before="120" w:after="120"/>
        <w:rPr>
          <w:sz w:val="22"/>
          <w:szCs w:val="22"/>
        </w:rPr>
      </w:pPr>
      <w:r w:rsidRPr="00772E24">
        <w:rPr>
          <w:sz w:val="22"/>
          <w:szCs w:val="22"/>
        </w:rPr>
        <w:t>356, 361, 367, 368, 371, 371, 372, 372, 373, 374, 375, 378, 378, 379, 380, 380, 382, 382, 383, 384, 385, 385, 388, 388, 388, 388, 388, 389, 390, 390, 391, 391, 391, 391, 392, 392, 392, 393, 395, 396, 396, 397, 397, 397, 397, 398, 398, 398, 398, 399, 399, 399, 399, 399, 400, 400, 400, 401, 401, 402, 403, 403, 404, 404, 405, 405, 407, 408, 409, 409, 409, 410, 411, 413, 413, 413, 414, 415, 415, 415, 417, 419, 419, 419, 419, 419, 420, 420, 422, 423, 423, 428, 429, 429, 431, 431, 433, 435, 437, 442</w:t>
      </w:r>
    </w:p>
    <w:p w:rsidR="00772E24" w:rsidRPr="00254E46" w:rsidRDefault="00772E24" w:rsidP="00772E24">
      <w:pPr>
        <w:tabs>
          <w:tab w:val="left" w:pos="3402"/>
          <w:tab w:val="left" w:pos="5103"/>
        </w:tabs>
        <w:spacing w:before="120" w:after="120"/>
      </w:pPr>
      <w:r w:rsidRPr="00254E46">
        <w:t>Alk</w:t>
      </w:r>
      <w:r w:rsidR="00254E46">
        <w:t>gruppe (</w:t>
      </w:r>
      <m:oMath>
        <m:r>
          <w:rPr>
            <w:rFonts w:ascii="Cambria Math" w:hAnsi="Cambria Math"/>
          </w:rPr>
          <m:t>n=100</m:t>
        </m:r>
        <m:r>
          <w:rPr>
            <w:rFonts w:ascii="Cambria Math" w:eastAsia="MS Mincho" w:hAnsi="Cambria Math" w:cs="MS Mincho"/>
          </w:rPr>
          <m:t xml:space="preserve"> </m:t>
        </m:r>
      </m:oMath>
      <w:r w:rsidR="00254E46">
        <w:t>) in m</w:t>
      </w:r>
      <w:r w:rsidRPr="00254E46">
        <w:t>s:</w:t>
      </w:r>
    </w:p>
    <w:p w:rsidR="00772E24" w:rsidRPr="000219F6" w:rsidRDefault="00772E24" w:rsidP="00772E24">
      <w:pPr>
        <w:tabs>
          <w:tab w:val="left" w:pos="3402"/>
          <w:tab w:val="left" w:pos="5103"/>
        </w:tabs>
        <w:spacing w:before="120" w:after="120"/>
      </w:pPr>
      <w:r w:rsidRPr="00772E24">
        <w:rPr>
          <w:sz w:val="22"/>
          <w:szCs w:val="22"/>
        </w:rPr>
        <w:t>408, 414, 421, 423, 426, 427, 428, 429, 430, 434, 441, 442, 443, 447, 448, 450, 451, 451, 451, 451, 452, 453, 454, 455, 456, 457, 458, 459, 459, 460, 460, 460, 461, 461, 462, 462, 463, 466, 466, 467, 468, 468, 468, 470, 472, 472, 472, 472, 473, 473, 474, 474, 475, 477, 478, 478, 479, 481, 481, 481, 483, 483, 484, 484, 486, 487, 487, 487, 487, 488, 489, 490, 490, 491, 492, 492, 493, 493, 494, 496, 496, 496, 497, 497, 497, 499, 499, 500, 500, 501, 505, 506, 510, 514, 518, 529, 534, 534, 536, 561</w:t>
      </w:r>
    </w:p>
    <w:p w:rsidR="0099645B" w:rsidRDefault="0099645B" w:rsidP="000D4C6D">
      <w:pPr>
        <w:numPr>
          <w:ilvl w:val="0"/>
          <w:numId w:val="18"/>
        </w:numPr>
      </w:pPr>
      <w:r>
        <w:t>Berechne und interpretiere die statistischen Kennwerte.</w:t>
      </w:r>
    </w:p>
    <w:p w:rsidR="00A459BC" w:rsidRPr="000219F6" w:rsidRDefault="00A459BC" w:rsidP="000D4C6D">
      <w:pPr>
        <w:numPr>
          <w:ilvl w:val="0"/>
          <w:numId w:val="18"/>
        </w:numPr>
      </w:pPr>
      <w:r w:rsidRPr="000219F6">
        <w:t>In welchem zum Erwartungswert symmetrischen Intervall liegen jeweils 90% der Reaktions</w:t>
      </w:r>
      <w:r w:rsidR="00B4776C" w:rsidRPr="000219F6">
        <w:softHyphen/>
      </w:r>
      <w:r w:rsidRPr="000219F6">
        <w:t>zeiten?</w:t>
      </w:r>
    </w:p>
    <w:p w:rsidR="002B2873" w:rsidRPr="000219F6" w:rsidRDefault="002B2873" w:rsidP="000D4C6D">
      <w:pPr>
        <w:numPr>
          <w:ilvl w:val="0"/>
          <w:numId w:val="18"/>
        </w:numPr>
      </w:pPr>
      <w:r w:rsidRPr="000219F6">
        <w:t xml:space="preserve">Wie viel Prozent </w:t>
      </w:r>
      <w:r w:rsidR="001B2AA0" w:rsidRPr="000219F6">
        <w:t>untersch</w:t>
      </w:r>
      <w:r w:rsidRPr="000219F6">
        <w:t xml:space="preserve">reiten </w:t>
      </w:r>
      <w:r w:rsidR="001B2AA0" w:rsidRPr="000219F6">
        <w:t xml:space="preserve">jeweils </w:t>
      </w:r>
      <w:r w:rsidRPr="000219F6">
        <w:t>ein</w:t>
      </w:r>
      <w:r w:rsidR="001B2AA0" w:rsidRPr="000219F6">
        <w:t>e</w:t>
      </w:r>
      <w:r w:rsidRPr="000219F6">
        <w:t xml:space="preserve"> </w:t>
      </w:r>
      <w:r w:rsidR="001B2AA0" w:rsidRPr="000219F6">
        <w:t>Reaktionszeit von</w:t>
      </w:r>
      <w:r w:rsidRPr="000219F6">
        <w:t xml:space="preserve"> </w:t>
      </w:r>
      <w:r w:rsidR="001B2AA0" w:rsidRPr="000219F6">
        <w:t>420 ms</w:t>
      </w:r>
      <w:r w:rsidRPr="000219F6">
        <w:t>?</w:t>
      </w:r>
    </w:p>
    <w:p w:rsidR="002B2873" w:rsidRPr="000219F6" w:rsidRDefault="00340D24" w:rsidP="000D4C6D">
      <w:pPr>
        <w:numPr>
          <w:ilvl w:val="0"/>
          <w:numId w:val="18"/>
        </w:numPr>
      </w:pPr>
      <w:r w:rsidRPr="000219F6">
        <w:t>Welche Reaktionszeit über</w:t>
      </w:r>
      <w:r w:rsidR="002B2873" w:rsidRPr="000219F6">
        <w:t xml:space="preserve">schreiten 10% der </w:t>
      </w:r>
      <w:r w:rsidRPr="000219F6">
        <w:t>Nicht - Alkoholisierten</w:t>
      </w:r>
      <w:r w:rsidR="002B2873" w:rsidRPr="000219F6">
        <w:t xml:space="preserve">? Wie groß ist die Wahrscheinlichkeit, dass ein </w:t>
      </w:r>
      <w:r w:rsidRPr="000219F6">
        <w:t>Alkoholisierter diese Reaktionszeit</w:t>
      </w:r>
      <w:r w:rsidR="002B2873" w:rsidRPr="000219F6">
        <w:t xml:space="preserve"> </w:t>
      </w:r>
      <w:r w:rsidRPr="000219F6">
        <w:t>unt</w:t>
      </w:r>
      <w:r w:rsidR="002B2873" w:rsidRPr="000219F6">
        <w:t>erschreitet?</w:t>
      </w:r>
    </w:p>
    <w:p w:rsidR="002B2873" w:rsidRPr="000219F6" w:rsidRDefault="00931274" w:rsidP="000D4C6D">
      <w:pPr>
        <w:numPr>
          <w:ilvl w:val="0"/>
          <w:numId w:val="18"/>
        </w:numPr>
      </w:pPr>
      <w:r w:rsidRPr="000219F6">
        <w:t>In welchem Intervall liegen 99% der Reaktionszeiten der Nicht - Alkoholisierten? Wie groß ist die Wahrscheinlichkeit, dass die Reaktionszeit eine</w:t>
      </w:r>
      <w:r w:rsidR="003A376C" w:rsidRPr="000219F6">
        <w:t>s</w:t>
      </w:r>
      <w:r w:rsidRPr="000219F6">
        <w:t xml:space="preserve"> Alkoholisierten in diesem Intervall liegt?</w:t>
      </w:r>
    </w:p>
    <w:p w:rsidR="002B2873" w:rsidRPr="000219F6" w:rsidRDefault="002B2873" w:rsidP="000D4C6D">
      <w:pPr>
        <w:numPr>
          <w:ilvl w:val="0"/>
          <w:numId w:val="18"/>
        </w:numPr>
      </w:pPr>
      <w:r w:rsidRPr="000219F6">
        <w:t xml:space="preserve">Wie groß ist die Wahrscheinlichkeit, dass ein </w:t>
      </w:r>
      <w:r w:rsidR="003A376C" w:rsidRPr="000219F6">
        <w:t>Alkoholisierter</w:t>
      </w:r>
      <w:r w:rsidRPr="000219F6">
        <w:t xml:space="preserve"> </w:t>
      </w:r>
      <w:r w:rsidR="003A376C" w:rsidRPr="000219F6">
        <w:t>schneller</w:t>
      </w:r>
      <w:r w:rsidRPr="000219F6">
        <w:t xml:space="preserve"> </w:t>
      </w:r>
      <w:r w:rsidR="003A376C" w:rsidRPr="000219F6">
        <w:t>regiert</w:t>
      </w:r>
      <w:r w:rsidRPr="000219F6">
        <w:t xml:space="preserve">, als ein </w:t>
      </w:r>
      <w:r w:rsidR="003A376C" w:rsidRPr="000219F6">
        <w:t>Nicht - Alkoholisierter</w:t>
      </w:r>
      <w:r w:rsidRPr="000219F6">
        <w:t xml:space="preserve">, dessen </w:t>
      </w:r>
      <w:r w:rsidR="003A376C" w:rsidRPr="000219F6">
        <w:t>Reaktionszeit</w:t>
      </w:r>
      <w:r w:rsidRPr="000219F6">
        <w:t xml:space="preserve"> dem Durchschnitt entspricht?</w:t>
      </w:r>
    </w:p>
    <w:p w:rsidR="00A459BC" w:rsidRPr="000219F6" w:rsidRDefault="002B2873" w:rsidP="000D4C6D">
      <w:pPr>
        <w:numPr>
          <w:ilvl w:val="0"/>
          <w:numId w:val="18"/>
        </w:numPr>
      </w:pPr>
      <w:r w:rsidRPr="000219F6">
        <w:t xml:space="preserve">Wie groß ist die Wahrscheinlichkeit, dass ein </w:t>
      </w:r>
      <w:r w:rsidR="003A376C" w:rsidRPr="000219F6">
        <w:t>Alkoholisierter</w:t>
      </w:r>
      <w:r w:rsidRPr="000219F6">
        <w:t xml:space="preserve"> sch</w:t>
      </w:r>
      <w:r w:rsidR="003A376C" w:rsidRPr="000219F6">
        <w:t>neller reagiert, als ein Nicht - Alkoholisierter</w:t>
      </w:r>
      <w:r w:rsidRPr="000219F6">
        <w:t xml:space="preserve">, dessen </w:t>
      </w:r>
      <w:r w:rsidR="003A376C" w:rsidRPr="000219F6">
        <w:t>Reaktionszeit</w:t>
      </w:r>
      <w:r w:rsidRPr="000219F6">
        <w:t xml:space="preserve"> um die einfache Standa</w:t>
      </w:r>
      <w:r w:rsidR="003A111E" w:rsidRPr="000219F6">
        <w:t>rdabwei</w:t>
      </w:r>
      <w:r w:rsidR="00706DEA">
        <w:softHyphen/>
      </w:r>
      <w:r w:rsidR="003A111E" w:rsidRPr="000219F6">
        <w:t>chung größer</w:t>
      </w:r>
      <w:r w:rsidRPr="000219F6">
        <w:t xml:space="preserve"> ist, als der Durchschnitt</w:t>
      </w:r>
      <w:r w:rsidR="003A376C" w:rsidRPr="000219F6">
        <w:t>?</w:t>
      </w:r>
    </w:p>
    <w:p w:rsidR="00F36C98" w:rsidRPr="000219F6" w:rsidRDefault="00F36C98" w:rsidP="00BB3024">
      <w:pPr>
        <w:ind w:left="340"/>
      </w:pPr>
    </w:p>
    <w:p w:rsidR="00C202B9" w:rsidRPr="00BB3024" w:rsidRDefault="00BB3024" w:rsidP="000D4C6D">
      <w:pPr>
        <w:pStyle w:val="Listenabsatz"/>
        <w:widowControl w:val="0"/>
        <w:numPr>
          <w:ilvl w:val="0"/>
          <w:numId w:val="22"/>
        </w:numPr>
        <w:autoSpaceDE w:val="0"/>
        <w:autoSpaceDN w:val="0"/>
        <w:adjustRightInd w:val="0"/>
        <w:rPr>
          <w:i/>
        </w:rPr>
      </w:pPr>
      <w:r>
        <w:rPr>
          <w:i/>
        </w:rPr>
        <w:t xml:space="preserve"> </w:t>
      </w:r>
      <w:r w:rsidR="00C202B9" w:rsidRPr="00BB3024">
        <w:rPr>
          <w:i/>
        </w:rPr>
        <w:t>L:</w:t>
      </w:r>
      <w:r w:rsidR="00C202B9" w:rsidRPr="000219F6">
        <w:t xml:space="preserve"> </w:t>
      </w:r>
      <w:r w:rsidR="00CE032A" w:rsidRPr="000219F6">
        <w:t xml:space="preserve">51,99; 1,52025; </w:t>
      </w:r>
      <w:r w:rsidR="00C202B9" w:rsidRPr="00BB3024">
        <w:rPr>
          <w:i/>
        </w:rPr>
        <w:t>0,09121; 49; 52,5; 1,2 ; 0,25249; 0,36944; 0,20233</w:t>
      </w:r>
    </w:p>
    <w:p w:rsidR="00C202B9" w:rsidRDefault="00C202B9" w:rsidP="000C5639">
      <w:pPr>
        <w:widowControl w:val="0"/>
        <w:autoSpaceDE w:val="0"/>
        <w:autoSpaceDN w:val="0"/>
        <w:adjustRightInd w:val="0"/>
        <w:spacing w:after="120"/>
      </w:pPr>
      <w:r w:rsidRPr="000219F6">
        <w:t>Eine</w:t>
      </w:r>
      <w:r w:rsidRPr="000219F6">
        <w:rPr>
          <w:color w:val="FF0000"/>
        </w:rPr>
        <w:t xml:space="preserve"> </w:t>
      </w:r>
      <w:r w:rsidRPr="000219F6">
        <w:t>Anlage wickelt Wollknäuel</w:t>
      </w:r>
      <w:r w:rsidR="00193D93" w:rsidRPr="000219F6">
        <w:t>. Auf den Wollstreifen steht „</w:t>
      </w:r>
      <w:r w:rsidRPr="000219F6">
        <w:t>Masse: 50 g“.</w:t>
      </w:r>
      <w:r w:rsidR="006B7347" w:rsidRPr="000219F6">
        <w:t xml:space="preserve"> Es wird die Masse </w:t>
      </w:r>
      <w:r w:rsidR="008326FB" w:rsidRPr="000219F6">
        <w:t xml:space="preserve">von 200 zufällig ausgewählten </w:t>
      </w:r>
      <w:r w:rsidR="006B7347" w:rsidRPr="000219F6">
        <w:t>Wollknäueln</w:t>
      </w:r>
      <w:r w:rsidR="008326FB" w:rsidRPr="000219F6">
        <w:t xml:space="preserve"> vermessen. Ziehe als Schätzer für die Pa</w:t>
      </w:r>
      <w:r w:rsidR="00B4776C" w:rsidRPr="000219F6">
        <w:softHyphen/>
      </w:r>
      <w:r w:rsidR="008326FB" w:rsidRPr="000219F6">
        <w:t>rameter einer Normalverteilung den Stichprobenmittelwert und die empirische Stan</w:t>
      </w:r>
      <w:r w:rsidR="00706DEA">
        <w:softHyphen/>
      </w:r>
      <w:r w:rsidR="008326FB" w:rsidRPr="000219F6">
        <w:t>dardab</w:t>
      </w:r>
      <w:r w:rsidR="00B4776C" w:rsidRPr="000219F6">
        <w:softHyphen/>
      </w:r>
      <w:r w:rsidR="008326FB" w:rsidRPr="000219F6">
        <w:t>weichung heran.</w:t>
      </w:r>
    </w:p>
    <w:tbl>
      <w:tblPr>
        <w:tblW w:w="0" w:type="auto"/>
        <w:jc w:val="center"/>
        <w:tblBorders>
          <w:insideH w:val="single" w:sz="4" w:space="0" w:color="auto"/>
          <w:insideV w:val="single" w:sz="4" w:space="0" w:color="auto"/>
        </w:tblBorders>
        <w:tblCellMar>
          <w:left w:w="70" w:type="dxa"/>
          <w:right w:w="70" w:type="dxa"/>
        </w:tblCellMar>
        <w:tblLook w:val="04A0"/>
      </w:tblPr>
      <w:tblGrid>
        <w:gridCol w:w="333"/>
        <w:gridCol w:w="384"/>
        <w:gridCol w:w="384"/>
        <w:gridCol w:w="384"/>
        <w:gridCol w:w="384"/>
        <w:gridCol w:w="384"/>
        <w:gridCol w:w="384"/>
        <w:gridCol w:w="384"/>
        <w:gridCol w:w="384"/>
        <w:gridCol w:w="384"/>
      </w:tblGrid>
      <w:tr w:rsidR="00254E46" w:rsidRPr="00523EA7" w:rsidTr="00B3312F">
        <w:trPr>
          <w:jc w:val="center"/>
        </w:trPr>
        <w:tc>
          <w:tcPr>
            <w:tcW w:w="0" w:type="auto"/>
          </w:tcPr>
          <w:p w:rsidR="00254E46" w:rsidRPr="00523EA7" w:rsidRDefault="00BF7914" w:rsidP="00523EA7">
            <w:pPr>
              <w:jc w:val="right"/>
              <w:rPr>
                <w:rFonts w:eastAsia="Times New Roman" w:cs="Arial"/>
                <w:sz w:val="22"/>
                <w:szCs w:val="22"/>
                <w:lang w:eastAsia="de-DE"/>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x</m:t>
                    </m:r>
                  </m:e>
                  <m:sub>
                    <m:r>
                      <w:rPr>
                        <w:rFonts w:ascii="Cambria Math" w:eastAsia="MS Mincho" w:hAnsi="Cambria Math" w:cs="MS Mincho"/>
                        <w:sz w:val="22"/>
                        <w:szCs w:val="22"/>
                      </w:rPr>
                      <m:t>i</m:t>
                    </m:r>
                  </m:sub>
                </m:sSub>
              </m:oMath>
            </m:oMathPara>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48</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49</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50</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51</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52</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53</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54</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55</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56</w:t>
            </w:r>
          </w:p>
        </w:tc>
      </w:tr>
      <w:tr w:rsidR="00254E46" w:rsidRPr="00523EA7" w:rsidTr="00B3312F">
        <w:trPr>
          <w:jc w:val="center"/>
        </w:trPr>
        <w:tc>
          <w:tcPr>
            <w:tcW w:w="0" w:type="auto"/>
          </w:tcPr>
          <w:p w:rsidR="00254E46" w:rsidRPr="00523EA7" w:rsidRDefault="00BF7914" w:rsidP="00254E46">
            <w:pPr>
              <w:jc w:val="right"/>
              <w:rPr>
                <w:rFonts w:eastAsia="Times New Roman" w:cs="Arial"/>
                <w:sz w:val="22"/>
                <w:szCs w:val="22"/>
                <w:lang w:eastAsia="de-DE"/>
              </w:rPr>
            </w:pPr>
            <m:oMathPara>
              <m:oMath>
                <m:sSub>
                  <m:sSubPr>
                    <m:ctrlPr>
                      <w:rPr>
                        <w:rFonts w:ascii="Cambria Math" w:eastAsia="MS Mincho" w:hAnsi="Cambria Math" w:cs="MS Mincho"/>
                        <w:i/>
                        <w:sz w:val="22"/>
                        <w:szCs w:val="22"/>
                      </w:rPr>
                    </m:ctrlPr>
                  </m:sSubPr>
                  <m:e>
                    <m:r>
                      <w:rPr>
                        <w:rFonts w:ascii="Cambria Math" w:eastAsia="MS Mincho" w:hAnsi="Cambria Math" w:cs="MS Mincho"/>
                        <w:sz w:val="22"/>
                        <w:szCs w:val="22"/>
                      </w:rPr>
                      <m:t>h</m:t>
                    </m:r>
                  </m:e>
                  <m:sub>
                    <m:r>
                      <w:rPr>
                        <w:rFonts w:ascii="Cambria Math" w:eastAsia="MS Mincho" w:hAnsi="Cambria Math" w:cs="MS Mincho"/>
                        <w:sz w:val="22"/>
                        <w:szCs w:val="22"/>
                      </w:rPr>
                      <m:t>i</m:t>
                    </m:r>
                  </m:sub>
                </m:sSub>
              </m:oMath>
            </m:oMathPara>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2</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5</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30</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35</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54</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43</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23</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5</w:t>
            </w:r>
          </w:p>
        </w:tc>
        <w:tc>
          <w:tcPr>
            <w:tcW w:w="0" w:type="auto"/>
            <w:shd w:val="clear" w:color="auto" w:fill="auto"/>
            <w:noWrap/>
            <w:vAlign w:val="bottom"/>
            <w:hideMark/>
          </w:tcPr>
          <w:p w:rsidR="00254E46" w:rsidRPr="00523EA7" w:rsidRDefault="00254E46" w:rsidP="00254E46">
            <w:pPr>
              <w:jc w:val="center"/>
              <w:rPr>
                <w:rFonts w:eastAsia="Times New Roman" w:cs="Arial"/>
                <w:sz w:val="22"/>
                <w:szCs w:val="22"/>
                <w:lang w:eastAsia="de-DE"/>
              </w:rPr>
            </w:pPr>
            <w:r w:rsidRPr="00523EA7">
              <w:rPr>
                <w:rFonts w:eastAsia="Times New Roman" w:cs="Arial"/>
                <w:sz w:val="22"/>
                <w:szCs w:val="22"/>
                <w:lang w:eastAsia="de-DE"/>
              </w:rPr>
              <w:t>3</w:t>
            </w:r>
          </w:p>
        </w:tc>
      </w:tr>
    </w:tbl>
    <w:p w:rsidR="006B7347" w:rsidRPr="000219F6" w:rsidRDefault="00574295" w:rsidP="000D4C6D">
      <w:pPr>
        <w:widowControl w:val="0"/>
        <w:numPr>
          <w:ilvl w:val="2"/>
          <w:numId w:val="19"/>
        </w:numPr>
        <w:autoSpaceDE w:val="0"/>
        <w:autoSpaceDN w:val="0"/>
        <w:adjustRightInd w:val="0"/>
        <w:spacing w:before="120"/>
      </w:pPr>
      <w:r w:rsidRPr="000219F6">
        <w:t xml:space="preserve">Berechne </w:t>
      </w:r>
      <w:r>
        <w:t xml:space="preserve">und erläutere </w:t>
      </w:r>
      <w:r w:rsidRPr="000219F6">
        <w:t>die statistischen Kennwerte</w:t>
      </w:r>
      <w:r w:rsidR="006B7347" w:rsidRPr="000219F6">
        <w:t xml:space="preserve">. Runde auf </w:t>
      </w:r>
      <w:r w:rsidR="00BC023C" w:rsidRPr="000219F6">
        <w:t>eine Dezimal</w:t>
      </w:r>
      <w:r w:rsidR="00B4776C" w:rsidRPr="000219F6">
        <w:softHyphen/>
      </w:r>
      <w:r w:rsidR="00BC023C" w:rsidRPr="000219F6">
        <w:t>stelle</w:t>
      </w:r>
      <w:r w:rsidR="006B7347" w:rsidRPr="000219F6">
        <w:t>.</w:t>
      </w:r>
    </w:p>
    <w:p w:rsidR="00C202B9" w:rsidRPr="000219F6" w:rsidRDefault="00C202B9" w:rsidP="000D4C6D">
      <w:pPr>
        <w:widowControl w:val="0"/>
        <w:numPr>
          <w:ilvl w:val="2"/>
          <w:numId w:val="19"/>
        </w:numPr>
        <w:autoSpaceDE w:val="0"/>
        <w:autoSpaceDN w:val="0"/>
        <w:adjustRightInd w:val="0"/>
      </w:pPr>
      <w:r w:rsidRPr="000219F6">
        <w:t>Wie viel Prozent der Knäuel sind der Aufschrift nach untergewichtig?</w:t>
      </w:r>
    </w:p>
    <w:p w:rsidR="00C202B9" w:rsidRPr="000219F6" w:rsidRDefault="00C202B9" w:rsidP="000D4C6D">
      <w:pPr>
        <w:widowControl w:val="0"/>
        <w:numPr>
          <w:ilvl w:val="2"/>
          <w:numId w:val="19"/>
        </w:numPr>
        <w:autoSpaceDE w:val="0"/>
        <w:autoSpaceDN w:val="0"/>
        <w:adjustRightInd w:val="0"/>
      </w:pPr>
      <w:r w:rsidRPr="000219F6">
        <w:t>Welcher Wert müsste aufgedruckt sein, damit höchstens 5% zu leicht sind?</w:t>
      </w:r>
    </w:p>
    <w:p w:rsidR="00C202B9" w:rsidRPr="000219F6" w:rsidRDefault="00C202B9" w:rsidP="000D4C6D">
      <w:pPr>
        <w:widowControl w:val="0"/>
        <w:numPr>
          <w:ilvl w:val="2"/>
          <w:numId w:val="19"/>
        </w:numPr>
        <w:autoSpaceDE w:val="0"/>
        <w:autoSpaceDN w:val="0"/>
        <w:adjustRightInd w:val="0"/>
      </w:pPr>
      <w:r w:rsidRPr="000219F6">
        <w:t xml:space="preserve">Wie groß müsste der Erwartungswert </w:t>
      </w:r>
      <w:r w:rsidRPr="000219F6">
        <w:rPr>
          <w:i/>
          <w:iCs/>
        </w:rPr>
        <w:t xml:space="preserve"> </w:t>
      </w:r>
      <w:r w:rsidRPr="000219F6">
        <w:t>(bei gleicher Standard</w:t>
      </w:r>
      <w:r w:rsidR="00193D93" w:rsidRPr="000219F6">
        <w:t>abweichung und der Auf</w:t>
      </w:r>
      <w:r w:rsidR="00193D93" w:rsidRPr="000219F6">
        <w:softHyphen/>
        <w:t>schrift „</w:t>
      </w:r>
      <w:r w:rsidRPr="000219F6">
        <w:t>Masse: 50 g“)</w:t>
      </w:r>
      <w:r w:rsidRPr="000219F6">
        <w:rPr>
          <w:i/>
          <w:iCs/>
        </w:rPr>
        <w:t xml:space="preserve"> </w:t>
      </w:r>
      <w:r w:rsidRPr="000219F6">
        <w:rPr>
          <w:iCs/>
        </w:rPr>
        <w:t>gewählt werden</w:t>
      </w:r>
      <w:r w:rsidRPr="000219F6">
        <w:t xml:space="preserve">, damit nur 5% der Knäuel untergewichtig sind? </w:t>
      </w:r>
    </w:p>
    <w:p w:rsidR="00C202B9" w:rsidRPr="000219F6" w:rsidRDefault="00C202B9" w:rsidP="000D4C6D">
      <w:pPr>
        <w:widowControl w:val="0"/>
        <w:numPr>
          <w:ilvl w:val="2"/>
          <w:numId w:val="19"/>
        </w:numPr>
        <w:autoSpaceDE w:val="0"/>
        <w:autoSpaceDN w:val="0"/>
        <w:adjustRightInd w:val="0"/>
      </w:pPr>
      <w:r w:rsidRPr="000219F6">
        <w:t xml:space="preserve">Wie groß müsste die Standardabweichung </w:t>
      </w:r>
      <w:r w:rsidRPr="000219F6">
        <w:rPr>
          <w:i/>
          <w:iCs/>
        </w:rPr>
        <w:t xml:space="preserve"> </w:t>
      </w:r>
      <w:r w:rsidRPr="000219F6">
        <w:t>(bei gleichem Erwa</w:t>
      </w:r>
      <w:r w:rsidR="00193D93" w:rsidRPr="000219F6">
        <w:t xml:space="preserve">rtungswert und der </w:t>
      </w:r>
      <w:r w:rsidR="00193D93" w:rsidRPr="000219F6">
        <w:lastRenderedPageBreak/>
        <w:t>Auf</w:t>
      </w:r>
      <w:r w:rsidR="00193D93" w:rsidRPr="000219F6">
        <w:softHyphen/>
        <w:t>schrift „</w:t>
      </w:r>
      <w:r w:rsidRPr="000219F6">
        <w:t>Masse: 50 g“)</w:t>
      </w:r>
      <w:r w:rsidRPr="000219F6">
        <w:rPr>
          <w:i/>
          <w:iCs/>
        </w:rPr>
        <w:t xml:space="preserve"> </w:t>
      </w:r>
      <w:r w:rsidR="005471AB">
        <w:rPr>
          <w:iCs/>
        </w:rPr>
        <w:t>sein</w:t>
      </w:r>
      <w:r w:rsidRPr="000219F6">
        <w:t>, damit nur 5% der Knäuel untergewichtig sind?</w:t>
      </w:r>
    </w:p>
    <w:p w:rsidR="00C202B9" w:rsidRPr="000219F6" w:rsidRDefault="00C202B9" w:rsidP="003240D7">
      <w:pPr>
        <w:widowControl w:val="0"/>
        <w:numPr>
          <w:ilvl w:val="2"/>
          <w:numId w:val="19"/>
        </w:numPr>
        <w:autoSpaceDE w:val="0"/>
        <w:autoSpaceDN w:val="0"/>
        <w:adjustRightInd w:val="0"/>
      </w:pPr>
      <w:r w:rsidRPr="000219F6">
        <w:t>Wie viel Prozent der Wollknäuel überschreiten ein Gewicht von 53g bei den ver</w:t>
      </w:r>
      <w:r w:rsidR="006E01E8">
        <w:softHyphen/>
      </w:r>
      <w:r w:rsidRPr="000219F6">
        <w:t>schiede</w:t>
      </w:r>
      <w:r w:rsidRPr="000219F6">
        <w:softHyphen/>
        <w:t xml:space="preserve">nen Einstellungen der Maschine? </w:t>
      </w:r>
    </w:p>
    <w:p w:rsidR="00C202B9" w:rsidRPr="000219F6" w:rsidRDefault="00BB3024" w:rsidP="000D4C6D">
      <w:pPr>
        <w:pStyle w:val="Listenabsatz"/>
        <w:widowControl w:val="0"/>
        <w:numPr>
          <w:ilvl w:val="0"/>
          <w:numId w:val="22"/>
        </w:numPr>
        <w:autoSpaceDE w:val="0"/>
        <w:autoSpaceDN w:val="0"/>
        <w:adjustRightInd w:val="0"/>
      </w:pPr>
      <w:r>
        <w:rPr>
          <w:i/>
          <w:iCs/>
        </w:rPr>
        <w:t xml:space="preserve"> </w:t>
      </w:r>
      <w:r w:rsidR="00C202B9" w:rsidRPr="00BB3024">
        <w:rPr>
          <w:i/>
          <w:iCs/>
        </w:rPr>
        <w:t>L: 4,5; 1,7%; 702,5; 0,13326; 0,04779</w:t>
      </w:r>
      <w:r w:rsidR="00883DA9" w:rsidRPr="00BB3024">
        <w:rPr>
          <w:i/>
          <w:iCs/>
        </w:rPr>
        <w:t xml:space="preserve">; </w:t>
      </w:r>
      <w:r w:rsidR="00E655CF" w:rsidRPr="00BB3024">
        <w:rPr>
          <w:i/>
          <w:iCs/>
        </w:rPr>
        <w:t xml:space="preserve">0,29739;0,14370;  0,00391; </w:t>
      </w:r>
      <w:r w:rsidR="00883DA9" w:rsidRPr="00BB3024">
        <w:rPr>
          <w:i/>
          <w:iCs/>
        </w:rPr>
        <w:t>0,013134;</w:t>
      </w:r>
    </w:p>
    <w:p w:rsidR="00C202B9" w:rsidRPr="000219F6" w:rsidRDefault="00883DA9" w:rsidP="00C202B9">
      <w:pPr>
        <w:widowControl w:val="0"/>
        <w:tabs>
          <w:tab w:val="left" w:pos="266"/>
        </w:tabs>
        <w:autoSpaceDE w:val="0"/>
        <w:autoSpaceDN w:val="0"/>
        <w:adjustRightInd w:val="0"/>
      </w:pPr>
      <w:r w:rsidRPr="000219F6">
        <w:t xml:space="preserve">Gemäß einer </w:t>
      </w:r>
      <w:r w:rsidR="00C202B9" w:rsidRPr="000219F6">
        <w:t>EU – Verpackungsnorm dürfen Flaschen mit einer Füllmenge von 700 ml zu höchstens 5% einen Inhalt zwischen 685 ml und 692,5 ml aufweisen. Man kann da</w:t>
      </w:r>
      <w:r w:rsidR="00706DEA">
        <w:softHyphen/>
      </w:r>
      <w:r w:rsidR="00C202B9" w:rsidRPr="000219F6">
        <w:t>von ausge</w:t>
      </w:r>
      <w:r w:rsidR="00B4776C" w:rsidRPr="000219F6">
        <w:softHyphen/>
      </w:r>
      <w:r w:rsidR="00C202B9" w:rsidRPr="000219F6">
        <w:t>hen, dass die Füllmenge eine normalverteilte Zufallsgröße ist.</w:t>
      </w:r>
    </w:p>
    <w:p w:rsidR="00C202B9" w:rsidRPr="000219F6" w:rsidRDefault="00C202B9" w:rsidP="000D4C6D">
      <w:pPr>
        <w:widowControl w:val="0"/>
        <w:numPr>
          <w:ilvl w:val="0"/>
          <w:numId w:val="20"/>
        </w:numPr>
        <w:autoSpaceDE w:val="0"/>
        <w:autoSpaceDN w:val="0"/>
        <w:adjustRightInd w:val="0"/>
      </w:pPr>
      <w:r w:rsidRPr="000219F6">
        <w:t>Berechne die maximale St</w:t>
      </w:r>
      <w:r w:rsidR="005E6F6F">
        <w:t>andardabweichung die bei der Fül</w:t>
      </w:r>
      <w:r w:rsidRPr="000219F6">
        <w:t>l</w:t>
      </w:r>
      <w:r w:rsidRPr="000219F6">
        <w:softHyphen/>
        <w:t>menge zulässig ist.</w:t>
      </w:r>
      <w:r w:rsidR="00883DA9" w:rsidRPr="000219F6">
        <w:t xml:space="preserve"> Runde auf eine Dezimalstelle.</w:t>
      </w:r>
    </w:p>
    <w:p w:rsidR="00C202B9" w:rsidRPr="000219F6" w:rsidRDefault="00C202B9" w:rsidP="000D4C6D">
      <w:pPr>
        <w:widowControl w:val="0"/>
        <w:numPr>
          <w:ilvl w:val="0"/>
          <w:numId w:val="20"/>
        </w:numPr>
        <w:tabs>
          <w:tab w:val="right" w:pos="9072"/>
        </w:tabs>
        <w:autoSpaceDE w:val="0"/>
        <w:autoSpaceDN w:val="0"/>
        <w:adjustRightInd w:val="0"/>
        <w:ind w:left="340" w:hanging="340"/>
        <w:rPr>
          <w:i/>
          <w:iCs/>
        </w:rPr>
      </w:pPr>
      <w:r w:rsidRPr="000219F6">
        <w:t>Produzent</w:t>
      </w:r>
      <w:r w:rsidR="00E655CF" w:rsidRPr="000219F6">
        <w:t xml:space="preserve"> A</w:t>
      </w:r>
      <w:r w:rsidRPr="000219F6">
        <w:t xml:space="preserve"> gibt die Wahrscheinlichkeit für Füllmengen zwischen 685 ml und 692,5 ml mit 1,7% an. Auf welchen Mittewert ist seine Abfüllanlage eingestellt, wenn sie eine Stan</w:t>
      </w:r>
      <w:r w:rsidRPr="000219F6">
        <w:softHyphen/>
        <w:t xml:space="preserve">dardabweichung von 4,7 ml eingestellt ist. </w:t>
      </w:r>
    </w:p>
    <w:p w:rsidR="00C202B9" w:rsidRPr="000219F6" w:rsidRDefault="00E655CF" w:rsidP="000D4C6D">
      <w:pPr>
        <w:widowControl w:val="0"/>
        <w:numPr>
          <w:ilvl w:val="0"/>
          <w:numId w:val="20"/>
        </w:numPr>
        <w:tabs>
          <w:tab w:val="right" w:pos="9072"/>
        </w:tabs>
        <w:autoSpaceDE w:val="0"/>
        <w:autoSpaceDN w:val="0"/>
        <w:adjustRightInd w:val="0"/>
        <w:ind w:left="340" w:hanging="340"/>
        <w:rPr>
          <w:i/>
          <w:iCs/>
        </w:rPr>
      </w:pPr>
      <w:r w:rsidRPr="000219F6">
        <w:t>Die</w:t>
      </w:r>
      <w:r w:rsidR="00C202B9" w:rsidRPr="000219F6">
        <w:t xml:space="preserve"> Abfüllanlage</w:t>
      </w:r>
      <w:r w:rsidRPr="000219F6">
        <w:t xml:space="preserve"> des Produzenten B</w:t>
      </w:r>
      <w:r w:rsidR="00C202B9" w:rsidRPr="000219F6">
        <w:t xml:space="preserve"> ist auf einen Mittelwert von 700 ml und die höchst zulässige Standardab</w:t>
      </w:r>
      <w:r w:rsidR="00C202B9" w:rsidRPr="000219F6">
        <w:softHyphen/>
        <w:t>weichung eingestellt. Wie viel Prozent der Flaschen wei</w:t>
      </w:r>
      <w:r w:rsidR="00706DEA">
        <w:softHyphen/>
      </w:r>
      <w:r w:rsidR="00C202B9" w:rsidRPr="000219F6">
        <w:t>sen eine Füllmenge von mehr als 705 ml bzw. 707,5 ml auf?</w:t>
      </w:r>
    </w:p>
    <w:p w:rsidR="00E655CF" w:rsidRPr="000219F6" w:rsidRDefault="00E655CF" w:rsidP="000D4C6D">
      <w:pPr>
        <w:widowControl w:val="0"/>
        <w:numPr>
          <w:ilvl w:val="0"/>
          <w:numId w:val="20"/>
        </w:numPr>
        <w:tabs>
          <w:tab w:val="right" w:pos="9072"/>
        </w:tabs>
        <w:autoSpaceDE w:val="0"/>
        <w:autoSpaceDN w:val="0"/>
        <w:adjustRightInd w:val="0"/>
        <w:ind w:left="340" w:hanging="340"/>
        <w:rPr>
          <w:i/>
          <w:iCs/>
        </w:rPr>
      </w:pPr>
      <w:r w:rsidRPr="000219F6">
        <w:t>Wie viel Prozent der Flaschen weisen bei Produzent A eine Füllmenge von mehr als 705 ml bzw. 707,5 ml auf</w:t>
      </w:r>
    </w:p>
    <w:p w:rsidR="00883DA9" w:rsidRPr="000219F6" w:rsidRDefault="00883DA9" w:rsidP="00883DA9">
      <w:pPr>
        <w:widowControl w:val="0"/>
        <w:tabs>
          <w:tab w:val="right" w:pos="9072"/>
        </w:tabs>
        <w:autoSpaceDE w:val="0"/>
        <w:autoSpaceDN w:val="0"/>
        <w:adjustRightInd w:val="0"/>
        <w:rPr>
          <w:i/>
          <w:iCs/>
        </w:rPr>
      </w:pPr>
    </w:p>
    <w:p w:rsidR="00C202B9" w:rsidRPr="000219F6" w:rsidRDefault="00BB3024" w:rsidP="000D4C6D">
      <w:pPr>
        <w:pStyle w:val="Listenabsatz"/>
        <w:widowControl w:val="0"/>
        <w:numPr>
          <w:ilvl w:val="0"/>
          <w:numId w:val="22"/>
        </w:numPr>
        <w:autoSpaceDE w:val="0"/>
        <w:autoSpaceDN w:val="0"/>
        <w:adjustRightInd w:val="0"/>
      </w:pPr>
      <w:r>
        <w:rPr>
          <w:i/>
          <w:iCs/>
        </w:rPr>
        <w:t xml:space="preserve"> </w:t>
      </w:r>
      <w:r w:rsidR="00C202B9" w:rsidRPr="00BB3024">
        <w:rPr>
          <w:i/>
          <w:iCs/>
        </w:rPr>
        <w:t xml:space="preserve">L: </w:t>
      </w:r>
      <w:r w:rsidR="00776836" w:rsidRPr="00BB3024">
        <w:rPr>
          <w:i/>
          <w:iCs/>
        </w:rPr>
        <w:t xml:space="preserve">54,65; 8,07176; </w:t>
      </w:r>
      <w:r w:rsidR="00C202B9" w:rsidRPr="00BB3024">
        <w:rPr>
          <w:i/>
          <w:iCs/>
        </w:rPr>
        <w:t>51,8</w:t>
      </w:r>
      <w:r w:rsidR="00D31C3C" w:rsidRPr="00BB3024">
        <w:rPr>
          <w:i/>
          <w:iCs/>
        </w:rPr>
        <w:t xml:space="preserve"> -</w:t>
      </w:r>
      <w:r w:rsidR="00C202B9" w:rsidRPr="00BB3024">
        <w:rPr>
          <w:i/>
          <w:iCs/>
        </w:rPr>
        <w:t xml:space="preserve"> 58,2; </w:t>
      </w:r>
      <w:r w:rsidR="00DF224B" w:rsidRPr="00BB3024">
        <w:rPr>
          <w:i/>
          <w:iCs/>
        </w:rPr>
        <w:t>45</w:t>
      </w:r>
      <w:r w:rsidR="00C202B9" w:rsidRPr="00BB3024">
        <w:rPr>
          <w:i/>
          <w:iCs/>
        </w:rPr>
        <w:t>,</w:t>
      </w:r>
      <w:r w:rsidR="00DF224B" w:rsidRPr="00BB3024">
        <w:rPr>
          <w:i/>
          <w:iCs/>
        </w:rPr>
        <w:t>8</w:t>
      </w:r>
      <w:r w:rsidR="00D31C3C" w:rsidRPr="00BB3024">
        <w:rPr>
          <w:i/>
          <w:iCs/>
        </w:rPr>
        <w:t xml:space="preserve"> - </w:t>
      </w:r>
      <w:r w:rsidR="00DF224B" w:rsidRPr="00BB3024">
        <w:rPr>
          <w:i/>
          <w:iCs/>
        </w:rPr>
        <w:t>64</w:t>
      </w:r>
      <w:r w:rsidR="00C202B9" w:rsidRPr="00BB3024">
        <w:rPr>
          <w:i/>
          <w:iCs/>
        </w:rPr>
        <w:t>,</w:t>
      </w:r>
      <w:r w:rsidR="00DF224B" w:rsidRPr="00BB3024">
        <w:rPr>
          <w:i/>
          <w:iCs/>
        </w:rPr>
        <w:t>2</w:t>
      </w:r>
      <w:r w:rsidR="00C202B9" w:rsidRPr="00BB3024">
        <w:rPr>
          <w:i/>
          <w:iCs/>
        </w:rPr>
        <w:t>; 0,15866;  0,68269; 0,15866</w:t>
      </w:r>
      <w:r w:rsidR="005045F2" w:rsidRPr="00BB3024">
        <w:rPr>
          <w:i/>
          <w:iCs/>
        </w:rPr>
        <w:t>;</w:t>
      </w:r>
      <w:r w:rsidR="00CD1AD5" w:rsidRPr="00BB3024">
        <w:rPr>
          <w:i/>
          <w:iCs/>
        </w:rPr>
        <w:t xml:space="preserve"> 6,085</w:t>
      </w:r>
      <w:r w:rsidR="007D5CFB" w:rsidRPr="00BB3024">
        <w:rPr>
          <w:i/>
          <w:iCs/>
        </w:rPr>
        <w:t xml:space="preserve">; </w:t>
      </w:r>
      <w:r w:rsidR="00BA2712" w:rsidRPr="00BB3024">
        <w:rPr>
          <w:i/>
          <w:iCs/>
        </w:rPr>
        <w:t xml:space="preserve"> </w:t>
      </w:r>
    </w:p>
    <w:p w:rsidR="00F07031" w:rsidRPr="000219F6" w:rsidRDefault="00C202B9" w:rsidP="007224D7">
      <w:pPr>
        <w:widowControl w:val="0"/>
        <w:tabs>
          <w:tab w:val="left" w:pos="204"/>
        </w:tabs>
        <w:autoSpaceDE w:val="0"/>
        <w:autoSpaceDN w:val="0"/>
        <w:adjustRightInd w:val="0"/>
        <w:spacing w:after="120"/>
      </w:pPr>
      <w:r w:rsidRPr="000219F6">
        <w:t>Ein Sägewerk kauft Baumstämme, um daraus Bretter zu schneiden. Die Baumstämme sollen in drei Klassen eingeteilt werden: dünn, mittel, dick.</w:t>
      </w:r>
      <w:r w:rsidR="00F07031" w:rsidRPr="000219F6">
        <w:t xml:space="preserve"> Es werden die Durchmesser von 200 zufällig ausgewählten Baumstämmen vermessen. Ziehe als Schätzer für die Pa</w:t>
      </w:r>
      <w:r w:rsidR="00706DEA">
        <w:softHyphen/>
      </w:r>
      <w:r w:rsidR="00F07031" w:rsidRPr="000219F6">
        <w:t>rameter einer Normalverteilung den Stichprobenmittelwert und die empirische Stan</w:t>
      </w:r>
      <w:r w:rsidR="00706DEA">
        <w:softHyphen/>
      </w:r>
      <w:r w:rsidR="00F07031" w:rsidRPr="000219F6">
        <w:t>dardabweichung heran</w:t>
      </w:r>
      <w:r w:rsidR="00061BBA" w:rsidRPr="000219F6">
        <w:t>.</w:t>
      </w:r>
    </w:p>
    <w:p w:rsidR="00C202B9" w:rsidRPr="00BB3024" w:rsidRDefault="00EF0AE2" w:rsidP="00C202B9">
      <w:pPr>
        <w:widowControl w:val="0"/>
        <w:tabs>
          <w:tab w:val="left" w:pos="204"/>
        </w:tabs>
        <w:autoSpaceDE w:val="0"/>
        <w:autoSpaceDN w:val="0"/>
        <w:adjustRightInd w:val="0"/>
        <w:rPr>
          <w:sz w:val="22"/>
          <w:szCs w:val="22"/>
        </w:rPr>
      </w:pPr>
      <w:r w:rsidRPr="00BB3024">
        <w:rPr>
          <w:sz w:val="22"/>
          <w:szCs w:val="22"/>
        </w:rPr>
        <w:t>33, 36, 37, 37, 38, 38, 38, 39, 39, 41, 41, 42, 42, 43, 43, 43, 43, 43, 44, 44, 44, 44, 44, 44, 45, 45, 45, 46, 46, 46, 47, 47, 47, 47, 47, 47, 47, 47, 47, 47, 47, 48, 48, 48, 48, 48, 48, 48, 49, 49, 49, 49, 49, 49, 50, 50, 50, 50, 50, 50, 50, 50, 50, 51, 51, 51, 51, 51, 51, 51, 51, 52, 52, 52, 52, 52, 52, 52, 53, 53, 53, 53, 53, 53, 53, 53, 53, 53, 54, 54, 54, 54, 54, 55, 55, 55, 55, 55, 55, 55, 55, 55, 56, 56, 56, 56, 56, 56, 56, 56, 56, 56, 57, 57, 57, 57, 57, 57, 57, 58, 58, 58, 58, 58, 58, 58, 58, 58, 58, 58, 58, 58, 58, 58, 58, 59, 59, 59, 59, 59, 59, 59, 59, 59, 60, 60, 60, 60, 60, 61, 61, 61, 61, 61, 61, 61, 62, 62, 62, 62, 62, 62, 62, 62, 62, 62, 63, 63, 63, 63, 63, 63, 63, 63, 64, 64, 64, 64, 64, 65, 65, 65, 65, 66, 66, 66, 67, 67, 67, 67, 68, 69, 69, 69, 69, 69, 69, 69, 73, 74</w:t>
      </w:r>
    </w:p>
    <w:p w:rsidR="00F07031" w:rsidRPr="000219F6" w:rsidRDefault="00F07031" w:rsidP="000D4C6D">
      <w:pPr>
        <w:widowControl w:val="0"/>
        <w:numPr>
          <w:ilvl w:val="0"/>
          <w:numId w:val="21"/>
        </w:numPr>
        <w:tabs>
          <w:tab w:val="clear" w:pos="360"/>
        </w:tabs>
        <w:autoSpaceDE w:val="0"/>
        <w:autoSpaceDN w:val="0"/>
        <w:adjustRightInd w:val="0"/>
        <w:spacing w:before="120"/>
      </w:pPr>
      <w:r w:rsidRPr="000219F6">
        <w:t xml:space="preserve">Berechne </w:t>
      </w:r>
      <w:r w:rsidR="00D37418">
        <w:t xml:space="preserve">und erläutere </w:t>
      </w:r>
      <w:r w:rsidRPr="000219F6">
        <w:t>die statistischen Kennwerte. Runde auf ganze cm.</w:t>
      </w:r>
    </w:p>
    <w:p w:rsidR="00C202B9" w:rsidRPr="000219F6" w:rsidRDefault="00C202B9" w:rsidP="000D4C6D">
      <w:pPr>
        <w:widowControl w:val="0"/>
        <w:numPr>
          <w:ilvl w:val="0"/>
          <w:numId w:val="21"/>
        </w:numPr>
        <w:tabs>
          <w:tab w:val="clear" w:pos="360"/>
        </w:tabs>
        <w:autoSpaceDE w:val="0"/>
        <w:autoSpaceDN w:val="0"/>
        <w:adjustRightInd w:val="0"/>
      </w:pPr>
      <w:r w:rsidRPr="000219F6">
        <w:t>Wo sind die Klassengrenzen zu wählen, wenn in jeder Klasse annähernd gleich viele Baum</w:t>
      </w:r>
      <w:r w:rsidRPr="000219F6">
        <w:softHyphen/>
        <w:t>stämme liegen sollen?</w:t>
      </w:r>
    </w:p>
    <w:p w:rsidR="00C202B9" w:rsidRPr="000219F6" w:rsidRDefault="00C202B9" w:rsidP="000D4C6D">
      <w:pPr>
        <w:widowControl w:val="0"/>
        <w:numPr>
          <w:ilvl w:val="0"/>
          <w:numId w:val="21"/>
        </w:numPr>
        <w:tabs>
          <w:tab w:val="clear" w:pos="360"/>
        </w:tabs>
        <w:autoSpaceDE w:val="0"/>
        <w:autoSpaceDN w:val="0"/>
        <w:adjustRightInd w:val="0"/>
      </w:pPr>
      <w:r w:rsidRPr="000219F6">
        <w:t xml:space="preserve">Wo sind die Klassengrenzen zu wählen, wenn die mittlere Klasse </w:t>
      </w:r>
      <w:r w:rsidR="00DF224B" w:rsidRPr="000219F6">
        <w:t>75</w:t>
      </w:r>
      <w:r w:rsidRPr="000219F6">
        <w:t>% der Baum</w:t>
      </w:r>
      <w:r w:rsidR="00706DEA">
        <w:softHyphen/>
      </w:r>
      <w:r w:rsidRPr="000219F6">
        <w:t>stämme enthalten soll und die anderen beiden Klassen den gleichen Prozentsatz an Baumstämmen enthalten sollen?</w:t>
      </w:r>
    </w:p>
    <w:p w:rsidR="00D31C3C" w:rsidRPr="000219F6" w:rsidRDefault="00C202B9" w:rsidP="000D4C6D">
      <w:pPr>
        <w:widowControl w:val="0"/>
        <w:numPr>
          <w:ilvl w:val="0"/>
          <w:numId w:val="21"/>
        </w:numPr>
        <w:tabs>
          <w:tab w:val="clear" w:pos="360"/>
          <w:tab w:val="left" w:pos="357"/>
          <w:tab w:val="right" w:pos="9072"/>
        </w:tabs>
        <w:autoSpaceDE w:val="0"/>
        <w:autoSpaceDN w:val="0"/>
        <w:adjustRightInd w:val="0"/>
      </w:pPr>
      <w:r w:rsidRPr="000219F6">
        <w:t xml:space="preserve">Wie viel Prozent der Baumstämme würden in den jeweiligen Klassen liegen, wenn man die Klassengrenzen bei </w:t>
      </w:r>
      <m:oMath>
        <m:r>
          <w:rPr>
            <w:rFonts w:ascii="Cambria Math" w:hAnsi="Cambria Math"/>
          </w:rPr>
          <m:t>μ-σ</m:t>
        </m:r>
        <m:r>
          <w:rPr>
            <w:rFonts w:ascii="Cambria Math" w:eastAsia="MS Mincho" w:hAnsi="Cambria Math" w:cs="MS Mincho"/>
          </w:rPr>
          <m:t xml:space="preserve"> </m:t>
        </m:r>
      </m:oMath>
      <w:r w:rsidR="00B361D2">
        <w:rPr>
          <w:rFonts w:ascii="Times New Roman" w:hAnsi="Times New Roman"/>
        </w:rPr>
        <w:t xml:space="preserve"> </w:t>
      </w:r>
      <w:r w:rsidRPr="000219F6">
        <w:t xml:space="preserve">und </w:t>
      </w:r>
      <m:oMath>
        <m:r>
          <w:rPr>
            <w:rFonts w:ascii="Cambria Math" w:hAnsi="Cambria Math"/>
          </w:rPr>
          <m:t>μ+σ</m:t>
        </m:r>
        <m:r>
          <w:rPr>
            <w:rFonts w:ascii="Cambria Math" w:eastAsia="MS Mincho" w:hAnsi="Cambria Math" w:cs="MS Mincho"/>
          </w:rPr>
          <m:t xml:space="preserve"> </m:t>
        </m:r>
      </m:oMath>
      <w:r w:rsidRPr="000219F6">
        <w:t xml:space="preserve">  wählen würde?   </w:t>
      </w:r>
    </w:p>
    <w:p w:rsidR="00F36C98" w:rsidRDefault="0008637E" w:rsidP="000D4C6D">
      <w:pPr>
        <w:widowControl w:val="0"/>
        <w:numPr>
          <w:ilvl w:val="0"/>
          <w:numId w:val="21"/>
        </w:numPr>
        <w:tabs>
          <w:tab w:val="clear" w:pos="360"/>
        </w:tabs>
        <w:autoSpaceDE w:val="0"/>
        <w:autoSpaceDN w:val="0"/>
        <w:adjustRightInd w:val="0"/>
      </w:pPr>
      <w:r w:rsidRPr="000219F6">
        <w:t xml:space="preserve">Der Sägewerksbesitzer möchte als Klassengrenzen für „Mittel“ </w:t>
      </w:r>
      <w:r w:rsidR="0016460E">
        <w:t xml:space="preserve">48 </w:t>
      </w:r>
      <w:r w:rsidRPr="000219F6">
        <w:t xml:space="preserve">und </w:t>
      </w:r>
      <w:r w:rsidR="0016460E">
        <w:t>62.</w:t>
      </w:r>
      <w:r w:rsidRPr="000219F6">
        <w:t xml:space="preserve"> Bei wel</w:t>
      </w:r>
      <w:r w:rsidR="004F1B19">
        <w:softHyphen/>
      </w:r>
      <w:r w:rsidRPr="000219F6">
        <w:t>cher Standardabweichung und gleichem Erwartungswert, würden 75% in der mittle</w:t>
      </w:r>
      <w:r w:rsidR="004F1B19">
        <w:softHyphen/>
      </w:r>
      <w:r w:rsidRPr="000219F6">
        <w:t>ren Klasse liegen</w:t>
      </w:r>
      <w:r w:rsidR="00F47436">
        <w:t>.</w:t>
      </w:r>
    </w:p>
    <w:p w:rsidR="005E0E89" w:rsidRDefault="005E0E89" w:rsidP="005E0E89">
      <w:pPr>
        <w:widowControl w:val="0"/>
        <w:autoSpaceDE w:val="0"/>
        <w:autoSpaceDN w:val="0"/>
        <w:adjustRightInd w:val="0"/>
      </w:pPr>
    </w:p>
    <w:p w:rsidR="00254E46" w:rsidRDefault="00254E46">
      <w:pPr>
        <w:ind w:left="340" w:hanging="340"/>
        <w:rPr>
          <w:i/>
        </w:rPr>
      </w:pPr>
      <w:r>
        <w:rPr>
          <w:i/>
        </w:rPr>
        <w:br w:type="page"/>
      </w:r>
    </w:p>
    <w:p w:rsidR="0099645B" w:rsidRDefault="0099645B" w:rsidP="00254E46">
      <w:pPr>
        <w:numPr>
          <w:ilvl w:val="0"/>
          <w:numId w:val="26"/>
        </w:numPr>
        <w:rPr>
          <w:rFonts w:eastAsia="Calibri"/>
        </w:rPr>
      </w:pPr>
      <w:r>
        <w:rPr>
          <w:i/>
        </w:rPr>
        <w:lastRenderedPageBreak/>
        <w:t xml:space="preserve"> </w:t>
      </w:r>
      <w:r w:rsidRPr="00D860DB">
        <w:rPr>
          <w:rFonts w:eastAsia="Calibri"/>
          <w:i/>
        </w:rPr>
        <w:t>L:</w:t>
      </w:r>
      <w:r>
        <w:rPr>
          <w:rFonts w:eastAsia="Calibri"/>
        </w:rPr>
        <w:t xml:space="preserve"> </w:t>
      </w:r>
      <w:r w:rsidRPr="001A4E1E">
        <w:rPr>
          <w:rFonts w:eastAsia="Calibri"/>
          <w:i/>
        </w:rPr>
        <w:t>3383,22644; 594,21741; 3250,07807; 565,68634; 0,17558; 0,17415; 0,51337; 0,48663; 2982,353; 3383; 3783,647; 2868,239; 3250; 3631,761; 2405,957 - 4360,043; 2319,013 - 4180,987; 0,03002; 0,01361; 0,58858; 0,40711; 4144,242; 0,05706</w:t>
      </w:r>
    </w:p>
    <w:p w:rsidR="0099645B" w:rsidRDefault="0099645B" w:rsidP="0099645B">
      <w:pPr>
        <w:spacing w:after="120"/>
        <w:rPr>
          <w:rFonts w:eastAsia="Calibri"/>
        </w:rPr>
      </w:pPr>
      <w:r>
        <w:rPr>
          <w:rFonts w:eastAsia="Calibri"/>
        </w:rPr>
        <w:t>Folgende Tabelle enthält das Geburtsgewicht</w:t>
      </w:r>
      <w:r w:rsidRPr="00413103">
        <w:rPr>
          <w:rFonts w:eastAsia="Calibri"/>
        </w:rPr>
        <w:t xml:space="preserve"> der </w:t>
      </w:r>
      <w:r>
        <w:rPr>
          <w:rFonts w:eastAsia="Calibri"/>
        </w:rPr>
        <w:t>Lebendgeborenen im Jahr</w:t>
      </w:r>
      <w:r w:rsidRPr="00413103">
        <w:rPr>
          <w:rFonts w:eastAsia="Calibri"/>
        </w:rPr>
        <w:t xml:space="preserve"> 2004</w:t>
      </w:r>
      <w:r>
        <w:rPr>
          <w:rFonts w:eastAsia="Calibri"/>
        </w:rPr>
        <w:t>. (Quelle: Jahrbuch der Gesundheitsstatistik 2004, Herausgegeben von Statistik Austria).</w:t>
      </w: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1E0"/>
      </w:tblPr>
      <w:tblGrid>
        <w:gridCol w:w="1700"/>
        <w:gridCol w:w="734"/>
        <w:gridCol w:w="704"/>
        <w:gridCol w:w="704"/>
        <w:gridCol w:w="704"/>
        <w:gridCol w:w="704"/>
        <w:gridCol w:w="826"/>
        <w:gridCol w:w="826"/>
        <w:gridCol w:w="704"/>
        <w:gridCol w:w="704"/>
      </w:tblGrid>
      <w:tr w:rsidR="0099645B" w:rsidRPr="0099645B" w:rsidTr="0099645B">
        <w:trPr>
          <w:jc w:val="center"/>
        </w:trPr>
        <w:tc>
          <w:tcPr>
            <w:tcW w:w="1483" w:type="dxa"/>
          </w:tcPr>
          <w:p w:rsidR="0099645B" w:rsidRPr="0099645B" w:rsidRDefault="0099645B" w:rsidP="0099312D">
            <w:pPr>
              <w:autoSpaceDE w:val="0"/>
              <w:autoSpaceDN w:val="0"/>
              <w:adjustRightInd w:val="0"/>
              <w:rPr>
                <w:rFonts w:eastAsia="Calibri"/>
                <w:sz w:val="22"/>
                <w:szCs w:val="22"/>
              </w:rPr>
            </w:pPr>
            <w:r w:rsidRPr="0099645B">
              <w:rPr>
                <w:rFonts w:eastAsia="Calibri"/>
                <w:sz w:val="22"/>
                <w:szCs w:val="22"/>
              </w:rPr>
              <w:t>Geburtsgewicht</w:t>
            </w:r>
          </w:p>
          <w:p w:rsidR="0099645B" w:rsidRPr="0099645B" w:rsidRDefault="0099645B" w:rsidP="0099312D">
            <w:pPr>
              <w:autoSpaceDE w:val="0"/>
              <w:autoSpaceDN w:val="0"/>
              <w:adjustRightInd w:val="0"/>
              <w:rPr>
                <w:rFonts w:eastAsia="Calibri"/>
                <w:sz w:val="22"/>
                <w:szCs w:val="22"/>
              </w:rPr>
            </w:pPr>
            <w:r w:rsidRPr="0099645B">
              <w:rPr>
                <w:rFonts w:eastAsia="Calibri"/>
                <w:sz w:val="22"/>
                <w:szCs w:val="22"/>
              </w:rPr>
              <w:t>(in g) von - bis</w:t>
            </w:r>
          </w:p>
        </w:tc>
        <w:tc>
          <w:tcPr>
            <w:tcW w:w="657"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unter 1000</w:t>
            </w:r>
          </w:p>
        </w:tc>
        <w:tc>
          <w:tcPr>
            <w:tcW w:w="657"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1000</w:t>
            </w:r>
          </w:p>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1500</w:t>
            </w:r>
          </w:p>
        </w:tc>
        <w:tc>
          <w:tcPr>
            <w:tcW w:w="658"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1500</w:t>
            </w:r>
          </w:p>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2000</w:t>
            </w:r>
          </w:p>
        </w:tc>
        <w:tc>
          <w:tcPr>
            <w:tcW w:w="698"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2000</w:t>
            </w:r>
          </w:p>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2500</w:t>
            </w:r>
          </w:p>
        </w:tc>
        <w:tc>
          <w:tcPr>
            <w:tcW w:w="698"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2500</w:t>
            </w:r>
          </w:p>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3000</w:t>
            </w:r>
          </w:p>
        </w:tc>
        <w:tc>
          <w:tcPr>
            <w:tcW w:w="766"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3000</w:t>
            </w:r>
          </w:p>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3500</w:t>
            </w:r>
          </w:p>
        </w:tc>
        <w:tc>
          <w:tcPr>
            <w:tcW w:w="766"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3500</w:t>
            </w:r>
          </w:p>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4000</w:t>
            </w:r>
          </w:p>
        </w:tc>
        <w:tc>
          <w:tcPr>
            <w:tcW w:w="698"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4000</w:t>
            </w:r>
          </w:p>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4500</w:t>
            </w:r>
          </w:p>
        </w:tc>
        <w:tc>
          <w:tcPr>
            <w:tcW w:w="658"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über</w:t>
            </w:r>
          </w:p>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4500</w:t>
            </w:r>
          </w:p>
        </w:tc>
      </w:tr>
      <w:tr w:rsidR="0099645B" w:rsidRPr="0099645B" w:rsidTr="0099645B">
        <w:trPr>
          <w:jc w:val="center"/>
        </w:trPr>
        <w:tc>
          <w:tcPr>
            <w:tcW w:w="1483" w:type="dxa"/>
          </w:tcPr>
          <w:p w:rsidR="0099645B" w:rsidRPr="0099645B" w:rsidRDefault="0099645B" w:rsidP="0099312D">
            <w:pPr>
              <w:autoSpaceDE w:val="0"/>
              <w:autoSpaceDN w:val="0"/>
              <w:adjustRightInd w:val="0"/>
              <w:rPr>
                <w:rFonts w:eastAsia="Calibri"/>
                <w:sz w:val="22"/>
                <w:szCs w:val="22"/>
              </w:rPr>
            </w:pPr>
            <w:r w:rsidRPr="0099645B">
              <w:rPr>
                <w:rFonts w:eastAsia="Calibri"/>
                <w:sz w:val="22"/>
                <w:szCs w:val="22"/>
              </w:rPr>
              <w:t>Männlich</w:t>
            </w:r>
          </w:p>
        </w:tc>
        <w:tc>
          <w:tcPr>
            <w:tcW w:w="657"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161</w:t>
            </w:r>
          </w:p>
        </w:tc>
        <w:tc>
          <w:tcPr>
            <w:tcW w:w="657"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252</w:t>
            </w:r>
          </w:p>
        </w:tc>
        <w:tc>
          <w:tcPr>
            <w:tcW w:w="658"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538</w:t>
            </w:r>
          </w:p>
        </w:tc>
        <w:tc>
          <w:tcPr>
            <w:tcW w:w="698"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1590</w:t>
            </w:r>
          </w:p>
        </w:tc>
        <w:tc>
          <w:tcPr>
            <w:tcW w:w="698"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5758</w:t>
            </w:r>
          </w:p>
        </w:tc>
        <w:tc>
          <w:tcPr>
            <w:tcW w:w="766"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14447</w:t>
            </w:r>
          </w:p>
        </w:tc>
        <w:tc>
          <w:tcPr>
            <w:tcW w:w="766"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13024</w:t>
            </w:r>
          </w:p>
        </w:tc>
        <w:tc>
          <w:tcPr>
            <w:tcW w:w="698"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4167</w:t>
            </w:r>
          </w:p>
        </w:tc>
        <w:tc>
          <w:tcPr>
            <w:tcW w:w="658" w:type="dxa"/>
          </w:tcPr>
          <w:p w:rsidR="0099645B" w:rsidRPr="0099645B" w:rsidRDefault="0099645B" w:rsidP="0099645B">
            <w:pPr>
              <w:autoSpaceDE w:val="0"/>
              <w:autoSpaceDN w:val="0"/>
              <w:adjustRightInd w:val="0"/>
              <w:jc w:val="center"/>
              <w:rPr>
                <w:rFonts w:eastAsia="Calibri"/>
                <w:sz w:val="22"/>
                <w:szCs w:val="22"/>
              </w:rPr>
            </w:pPr>
            <w:r w:rsidRPr="0099645B">
              <w:rPr>
                <w:rFonts w:eastAsia="Calibri"/>
                <w:sz w:val="22"/>
                <w:szCs w:val="22"/>
              </w:rPr>
              <w:t>603</w:t>
            </w:r>
          </w:p>
        </w:tc>
      </w:tr>
      <w:tr w:rsidR="0099645B" w:rsidRPr="0099645B" w:rsidTr="0099645B">
        <w:trPr>
          <w:jc w:val="center"/>
        </w:trPr>
        <w:tc>
          <w:tcPr>
            <w:tcW w:w="1483" w:type="dxa"/>
          </w:tcPr>
          <w:p w:rsidR="0099645B" w:rsidRPr="0099645B" w:rsidRDefault="0099645B" w:rsidP="0099312D">
            <w:pPr>
              <w:rPr>
                <w:rFonts w:eastAsia="Calibri"/>
                <w:sz w:val="22"/>
                <w:szCs w:val="22"/>
              </w:rPr>
            </w:pPr>
            <w:r w:rsidRPr="0099645B">
              <w:rPr>
                <w:rFonts w:eastAsia="Calibri"/>
                <w:sz w:val="22"/>
                <w:szCs w:val="22"/>
              </w:rPr>
              <w:t>Weiblich</w:t>
            </w:r>
          </w:p>
        </w:tc>
        <w:tc>
          <w:tcPr>
            <w:tcW w:w="657" w:type="dxa"/>
          </w:tcPr>
          <w:p w:rsidR="0099645B" w:rsidRPr="0099645B" w:rsidRDefault="0099645B" w:rsidP="0099645B">
            <w:pPr>
              <w:jc w:val="center"/>
              <w:rPr>
                <w:rFonts w:eastAsia="Calibri"/>
                <w:sz w:val="22"/>
                <w:szCs w:val="22"/>
              </w:rPr>
            </w:pPr>
            <w:r w:rsidRPr="0099645B">
              <w:rPr>
                <w:rFonts w:eastAsia="Calibri"/>
                <w:sz w:val="22"/>
                <w:szCs w:val="22"/>
              </w:rPr>
              <w:t>170</w:t>
            </w:r>
          </w:p>
        </w:tc>
        <w:tc>
          <w:tcPr>
            <w:tcW w:w="657" w:type="dxa"/>
          </w:tcPr>
          <w:p w:rsidR="0099645B" w:rsidRPr="0099645B" w:rsidRDefault="0099645B" w:rsidP="0099645B">
            <w:pPr>
              <w:jc w:val="center"/>
              <w:rPr>
                <w:rFonts w:eastAsia="Calibri"/>
                <w:sz w:val="22"/>
                <w:szCs w:val="22"/>
              </w:rPr>
            </w:pPr>
            <w:r w:rsidRPr="0099645B">
              <w:rPr>
                <w:rFonts w:eastAsia="Calibri"/>
                <w:sz w:val="22"/>
                <w:szCs w:val="22"/>
              </w:rPr>
              <w:t>267</w:t>
            </w:r>
          </w:p>
        </w:tc>
        <w:tc>
          <w:tcPr>
            <w:tcW w:w="658" w:type="dxa"/>
          </w:tcPr>
          <w:p w:rsidR="0099645B" w:rsidRPr="0099645B" w:rsidRDefault="0099645B" w:rsidP="0099645B">
            <w:pPr>
              <w:jc w:val="center"/>
              <w:rPr>
                <w:rFonts w:eastAsia="Calibri"/>
                <w:sz w:val="22"/>
                <w:szCs w:val="22"/>
              </w:rPr>
            </w:pPr>
            <w:r w:rsidRPr="0099645B">
              <w:rPr>
                <w:rFonts w:eastAsia="Calibri"/>
                <w:sz w:val="22"/>
                <w:szCs w:val="22"/>
              </w:rPr>
              <w:t>573</w:t>
            </w:r>
          </w:p>
        </w:tc>
        <w:tc>
          <w:tcPr>
            <w:tcW w:w="698" w:type="dxa"/>
          </w:tcPr>
          <w:p w:rsidR="0099645B" w:rsidRPr="0099645B" w:rsidRDefault="0099645B" w:rsidP="0099645B">
            <w:pPr>
              <w:jc w:val="center"/>
              <w:rPr>
                <w:rFonts w:eastAsia="Calibri"/>
                <w:sz w:val="22"/>
                <w:szCs w:val="22"/>
              </w:rPr>
            </w:pPr>
            <w:r w:rsidRPr="0099645B">
              <w:rPr>
                <w:rFonts w:eastAsia="Calibri"/>
                <w:sz w:val="22"/>
                <w:szCs w:val="22"/>
              </w:rPr>
              <w:t>1830</w:t>
            </w:r>
          </w:p>
        </w:tc>
        <w:tc>
          <w:tcPr>
            <w:tcW w:w="698" w:type="dxa"/>
          </w:tcPr>
          <w:p w:rsidR="0099645B" w:rsidRPr="0099645B" w:rsidRDefault="0099645B" w:rsidP="0099645B">
            <w:pPr>
              <w:jc w:val="center"/>
              <w:rPr>
                <w:rFonts w:eastAsia="Calibri"/>
                <w:sz w:val="22"/>
                <w:szCs w:val="22"/>
              </w:rPr>
            </w:pPr>
            <w:r w:rsidRPr="0099645B">
              <w:rPr>
                <w:rFonts w:eastAsia="Calibri"/>
                <w:sz w:val="22"/>
                <w:szCs w:val="22"/>
              </w:rPr>
              <w:t>7565</w:t>
            </w:r>
          </w:p>
        </w:tc>
        <w:tc>
          <w:tcPr>
            <w:tcW w:w="766" w:type="dxa"/>
          </w:tcPr>
          <w:p w:rsidR="0099645B" w:rsidRPr="0099645B" w:rsidRDefault="0099645B" w:rsidP="0099645B">
            <w:pPr>
              <w:jc w:val="center"/>
              <w:rPr>
                <w:rFonts w:eastAsia="Calibri"/>
                <w:sz w:val="22"/>
                <w:szCs w:val="22"/>
              </w:rPr>
            </w:pPr>
            <w:r w:rsidRPr="0099645B">
              <w:rPr>
                <w:rFonts w:eastAsia="Calibri"/>
                <w:sz w:val="22"/>
                <w:szCs w:val="22"/>
              </w:rPr>
              <w:t>15793</w:t>
            </w:r>
          </w:p>
        </w:tc>
        <w:tc>
          <w:tcPr>
            <w:tcW w:w="766" w:type="dxa"/>
          </w:tcPr>
          <w:p w:rsidR="0099645B" w:rsidRPr="0099645B" w:rsidRDefault="0099645B" w:rsidP="0099645B">
            <w:pPr>
              <w:jc w:val="center"/>
              <w:rPr>
                <w:rFonts w:eastAsia="Calibri"/>
                <w:sz w:val="22"/>
                <w:szCs w:val="22"/>
              </w:rPr>
            </w:pPr>
            <w:r w:rsidRPr="0099645B">
              <w:rPr>
                <w:rFonts w:eastAsia="Calibri"/>
                <w:sz w:val="22"/>
                <w:szCs w:val="22"/>
              </w:rPr>
              <w:t>9832</w:t>
            </w:r>
          </w:p>
        </w:tc>
        <w:tc>
          <w:tcPr>
            <w:tcW w:w="698" w:type="dxa"/>
          </w:tcPr>
          <w:p w:rsidR="0099645B" w:rsidRPr="0099645B" w:rsidRDefault="0099645B" w:rsidP="0099645B">
            <w:pPr>
              <w:jc w:val="center"/>
              <w:rPr>
                <w:rFonts w:eastAsia="Calibri"/>
                <w:sz w:val="22"/>
                <w:szCs w:val="22"/>
              </w:rPr>
            </w:pPr>
            <w:r w:rsidRPr="0099645B">
              <w:rPr>
                <w:rFonts w:eastAsia="Calibri"/>
                <w:sz w:val="22"/>
                <w:szCs w:val="22"/>
              </w:rPr>
              <w:t>2158</w:t>
            </w:r>
          </w:p>
        </w:tc>
        <w:tc>
          <w:tcPr>
            <w:tcW w:w="658" w:type="dxa"/>
          </w:tcPr>
          <w:p w:rsidR="0099645B" w:rsidRPr="0099645B" w:rsidRDefault="0099645B" w:rsidP="0099645B">
            <w:pPr>
              <w:jc w:val="center"/>
              <w:rPr>
                <w:rFonts w:eastAsia="Calibri"/>
                <w:sz w:val="22"/>
                <w:szCs w:val="22"/>
              </w:rPr>
            </w:pPr>
            <w:r w:rsidRPr="0099645B">
              <w:rPr>
                <w:rFonts w:eastAsia="Calibri"/>
                <w:sz w:val="22"/>
                <w:szCs w:val="22"/>
              </w:rPr>
              <w:t>240</w:t>
            </w:r>
          </w:p>
        </w:tc>
      </w:tr>
    </w:tbl>
    <w:p w:rsidR="0099645B" w:rsidRDefault="0099645B" w:rsidP="0099645B">
      <w:pPr>
        <w:spacing w:before="120"/>
        <w:rPr>
          <w:rFonts w:eastAsia="Calibri"/>
        </w:rPr>
      </w:pPr>
      <w:r>
        <w:rPr>
          <w:rFonts w:eastAsia="Calibri"/>
        </w:rPr>
        <w:t>Ziehe als Schätzer für die Parameter einer Normalverteilung den Stichprobenmittelwert und die Standardabweichung heran.</w:t>
      </w:r>
    </w:p>
    <w:p w:rsidR="0099645B" w:rsidRDefault="005471AB" w:rsidP="0099645B">
      <w:pPr>
        <w:numPr>
          <w:ilvl w:val="0"/>
          <w:numId w:val="23"/>
        </w:numPr>
        <w:rPr>
          <w:rFonts w:eastAsia="Calibri"/>
        </w:rPr>
      </w:pPr>
      <w:r w:rsidRPr="000219F6">
        <w:t xml:space="preserve">Berechne </w:t>
      </w:r>
      <w:r>
        <w:t xml:space="preserve">und erläutere </w:t>
      </w:r>
      <w:r w:rsidRPr="000219F6">
        <w:t>die statistischen Kennwerte</w:t>
      </w:r>
      <w:r w:rsidR="0099645B">
        <w:rPr>
          <w:rFonts w:eastAsia="Calibri"/>
        </w:rPr>
        <w:t>. Runde auf ganze Gramm.</w:t>
      </w:r>
    </w:p>
    <w:p w:rsidR="0099645B" w:rsidRDefault="0099645B" w:rsidP="0099645B">
      <w:pPr>
        <w:numPr>
          <w:ilvl w:val="0"/>
          <w:numId w:val="23"/>
        </w:numPr>
        <w:rPr>
          <w:rFonts w:eastAsia="Calibri"/>
        </w:rPr>
      </w:pPr>
      <w:r>
        <w:rPr>
          <w:rFonts w:eastAsia="Calibri"/>
        </w:rPr>
        <w:t xml:space="preserve">Stelle die Normalverteilungen der männlichen und weiblichen </w:t>
      </w:r>
      <w:r>
        <w:t>Neugeborenen</w:t>
      </w:r>
      <w:r>
        <w:rPr>
          <w:rFonts w:eastAsia="Calibri"/>
        </w:rPr>
        <w:t xml:space="preserve"> in ei</w:t>
      </w:r>
      <w:r w:rsidR="00C67FD4">
        <w:rPr>
          <w:rFonts w:eastAsia="Calibri"/>
        </w:rPr>
        <w:softHyphen/>
      </w:r>
      <w:r>
        <w:rPr>
          <w:rFonts w:eastAsia="Calibri"/>
        </w:rPr>
        <w:t>nem ge</w:t>
      </w:r>
      <w:r>
        <w:rPr>
          <w:rFonts w:eastAsia="Calibri"/>
        </w:rPr>
        <w:softHyphen/>
        <w:t>meinsamen Diagramm dar. Berechne die Variationskoeffizienten.</w:t>
      </w:r>
    </w:p>
    <w:p w:rsidR="0099645B" w:rsidRDefault="0099645B" w:rsidP="0099645B">
      <w:pPr>
        <w:numPr>
          <w:ilvl w:val="0"/>
          <w:numId w:val="23"/>
        </w:numPr>
        <w:rPr>
          <w:rFonts w:eastAsia="Calibri"/>
        </w:rPr>
      </w:pPr>
      <w:r>
        <w:rPr>
          <w:rFonts w:eastAsia="Calibri"/>
        </w:rPr>
        <w:t>Wie viel Prozent der Neugeborenen waren Mädchen bzw. Buben?</w:t>
      </w:r>
    </w:p>
    <w:p w:rsidR="0099645B" w:rsidRDefault="0099645B" w:rsidP="0099645B">
      <w:pPr>
        <w:numPr>
          <w:ilvl w:val="0"/>
          <w:numId w:val="23"/>
        </w:numPr>
        <w:rPr>
          <w:rFonts w:eastAsia="Calibri"/>
        </w:rPr>
      </w:pPr>
      <w:r>
        <w:rPr>
          <w:rFonts w:eastAsia="Calibri"/>
        </w:rPr>
        <w:t>Bestimme Median und Quartile der Verteilungen.</w:t>
      </w:r>
    </w:p>
    <w:p w:rsidR="0099645B" w:rsidRDefault="0099645B" w:rsidP="0099645B">
      <w:pPr>
        <w:numPr>
          <w:ilvl w:val="0"/>
          <w:numId w:val="23"/>
        </w:numPr>
        <w:rPr>
          <w:rFonts w:eastAsia="Calibri"/>
        </w:rPr>
      </w:pPr>
      <w:r>
        <w:rPr>
          <w:rFonts w:eastAsia="Calibri"/>
        </w:rPr>
        <w:t>In welchem zum Erwartungswert symmetrischen Intervall liegen 90% der männli</w:t>
      </w:r>
      <w:r w:rsidR="00C67FD4">
        <w:rPr>
          <w:rFonts w:eastAsia="Calibri"/>
        </w:rPr>
        <w:softHyphen/>
      </w:r>
      <w:r>
        <w:rPr>
          <w:rFonts w:eastAsia="Calibri"/>
        </w:rPr>
        <w:t xml:space="preserve">chen bzw. weiblichen </w:t>
      </w:r>
      <w:r>
        <w:t>Neugeborenen</w:t>
      </w:r>
      <w:r>
        <w:rPr>
          <w:rFonts w:eastAsia="Calibri"/>
        </w:rPr>
        <w:t>?</w:t>
      </w:r>
    </w:p>
    <w:p w:rsidR="0099645B" w:rsidRDefault="0099645B" w:rsidP="0099645B">
      <w:pPr>
        <w:numPr>
          <w:ilvl w:val="0"/>
          <w:numId w:val="23"/>
        </w:numPr>
        <w:rPr>
          <w:rFonts w:eastAsia="Calibri"/>
        </w:rPr>
      </w:pPr>
      <w:r>
        <w:rPr>
          <w:rFonts w:eastAsia="Calibri"/>
        </w:rPr>
        <w:t xml:space="preserve">Wie viel Prozent männlichen und weiblichen </w:t>
      </w:r>
      <w:r>
        <w:t>Neugeborenen</w:t>
      </w:r>
      <w:r>
        <w:rPr>
          <w:rFonts w:eastAsia="Calibri"/>
        </w:rPr>
        <w:t xml:space="preserve"> überschreiten ein Ge</w:t>
      </w:r>
      <w:r w:rsidR="00C67FD4">
        <w:rPr>
          <w:rFonts w:eastAsia="Calibri"/>
        </w:rPr>
        <w:softHyphen/>
      </w:r>
      <w:r>
        <w:rPr>
          <w:rFonts w:eastAsia="Calibri"/>
        </w:rPr>
        <w:t>wicht von  4500 g?</w:t>
      </w:r>
    </w:p>
    <w:p w:rsidR="0099645B" w:rsidRDefault="0099645B" w:rsidP="0099645B">
      <w:pPr>
        <w:numPr>
          <w:ilvl w:val="0"/>
          <w:numId w:val="23"/>
        </w:numPr>
        <w:rPr>
          <w:rFonts w:eastAsia="Calibri"/>
        </w:rPr>
      </w:pPr>
      <w:r>
        <w:rPr>
          <w:rFonts w:eastAsia="Calibri"/>
        </w:rPr>
        <w:t>Wie viel Prozent der männlichen bzw. weiblichen Neugeboren überschreiten jeweils das durchschnittliche Geburtsgewicht des anderen Geschlechts?</w:t>
      </w:r>
    </w:p>
    <w:p w:rsidR="0099645B" w:rsidRDefault="0099645B" w:rsidP="0099645B">
      <w:pPr>
        <w:numPr>
          <w:ilvl w:val="0"/>
          <w:numId w:val="23"/>
        </w:numPr>
        <w:rPr>
          <w:rFonts w:eastAsia="Calibri"/>
        </w:rPr>
      </w:pPr>
      <w:r>
        <w:rPr>
          <w:rFonts w:eastAsia="Calibri"/>
        </w:rPr>
        <w:t>Welches Gewicht wird von 10% der männlichen Neugeborenen überschritten? Wie viel Prozent der weiblichen Neugeborenen überschreiten dieses Gewicht?</w:t>
      </w:r>
    </w:p>
    <w:p w:rsidR="0099645B" w:rsidRDefault="0099645B" w:rsidP="0099645B">
      <w:pPr>
        <w:rPr>
          <w:rFonts w:eastAsia="Calibri"/>
        </w:rPr>
      </w:pPr>
    </w:p>
    <w:p w:rsidR="0099312D" w:rsidRPr="00E850D8" w:rsidRDefault="0099312D" w:rsidP="00254E46">
      <w:pPr>
        <w:pStyle w:val="Listenabsatz"/>
        <w:numPr>
          <w:ilvl w:val="0"/>
          <w:numId w:val="26"/>
        </w:numPr>
        <w:rPr>
          <w:rFonts w:eastAsia="Calibri"/>
          <w:i/>
        </w:rPr>
      </w:pPr>
      <w:r>
        <w:rPr>
          <w:rFonts w:eastAsia="Calibri"/>
        </w:rPr>
        <w:t xml:space="preserve"> </w:t>
      </w:r>
      <w:r w:rsidRPr="00E850D8">
        <w:rPr>
          <w:rFonts w:eastAsia="Calibri"/>
          <w:i/>
        </w:rPr>
        <w:t>L:</w:t>
      </w:r>
      <w:r w:rsidR="00395859" w:rsidRPr="00E850D8">
        <w:rPr>
          <w:rFonts w:eastAsia="Calibri"/>
          <w:i/>
        </w:rPr>
        <w:t xml:space="preserve"> </w:t>
      </w:r>
      <w:r w:rsidR="00AC566F" w:rsidRPr="00E850D8">
        <w:rPr>
          <w:rFonts w:eastAsia="Calibri"/>
          <w:i/>
        </w:rPr>
        <w:t xml:space="preserve">8,583; 27.05 - 12.06; 21.05 - 18.06; </w:t>
      </w:r>
      <w:r w:rsidR="00332465" w:rsidRPr="00E850D8">
        <w:rPr>
          <w:rFonts w:eastAsia="Calibri"/>
          <w:i/>
        </w:rPr>
        <w:t>30.5; 04.06; 10.06;</w:t>
      </w:r>
      <w:r w:rsidR="008375A1" w:rsidRPr="00E850D8">
        <w:rPr>
          <w:rFonts w:eastAsia="Calibri"/>
          <w:i/>
        </w:rPr>
        <w:t xml:space="preserve"> 0,00010; 0; </w:t>
      </w:r>
      <w:r w:rsidR="00031313" w:rsidRPr="00E850D8">
        <w:rPr>
          <w:rFonts w:eastAsia="Calibri"/>
          <w:i/>
        </w:rPr>
        <w:t xml:space="preserve">21.05; 18.06; </w:t>
      </w:r>
      <w:r w:rsidR="006C1898" w:rsidRPr="00E850D8">
        <w:rPr>
          <w:rFonts w:eastAsia="Calibri"/>
          <w:i/>
        </w:rPr>
        <w:t>08.05; 01.07</w:t>
      </w:r>
    </w:p>
    <w:p w:rsidR="0099312D" w:rsidRDefault="00A918EC" w:rsidP="0099312D">
      <w:pPr>
        <w:rPr>
          <w:sz w:val="22"/>
          <w:szCs w:val="22"/>
        </w:rPr>
      </w:pPr>
      <w:r>
        <w:rPr>
          <w:rFonts w:eastAsia="Calibri"/>
        </w:rPr>
        <w:t>Im schweizerischen Kanton</w:t>
      </w:r>
      <w:r w:rsidR="00AD7197">
        <w:rPr>
          <w:rFonts w:eastAsia="Calibri"/>
        </w:rPr>
        <w:t xml:space="preserve"> Graubünden wurde</w:t>
      </w:r>
      <w:r>
        <w:rPr>
          <w:rFonts w:eastAsia="Calibri"/>
        </w:rPr>
        <w:t xml:space="preserve"> im Zeitraum 1972 - 2005 die Reh</w:t>
      </w:r>
      <w:r w:rsidR="006E01E8">
        <w:rPr>
          <w:rFonts w:eastAsia="Calibri"/>
        </w:rPr>
        <w:softHyphen/>
      </w:r>
      <w:r>
        <w:rPr>
          <w:rFonts w:eastAsia="Calibri"/>
        </w:rPr>
        <w:t>popu</w:t>
      </w:r>
      <w:r w:rsidR="00C67FD4">
        <w:rPr>
          <w:rFonts w:eastAsia="Calibri"/>
        </w:rPr>
        <w:softHyphen/>
      </w:r>
      <w:r>
        <w:rPr>
          <w:rFonts w:eastAsia="Calibri"/>
        </w:rPr>
        <w:t xml:space="preserve">lation beobachtet. Bezüglich </w:t>
      </w:r>
      <w:r w:rsidRPr="0099312D">
        <w:rPr>
          <w:rFonts w:eastAsia="Calibri"/>
        </w:rPr>
        <w:t>Setztermine der Rehe</w:t>
      </w:r>
      <w:r>
        <w:rPr>
          <w:rFonts w:eastAsia="Calibri"/>
        </w:rPr>
        <w:t xml:space="preserve">  zeigte sich Folgendes. Der mittlere</w:t>
      </w:r>
      <w:r w:rsidR="0099312D" w:rsidRPr="0099312D">
        <w:rPr>
          <w:rFonts w:eastAsia="Calibri"/>
        </w:rPr>
        <w:t xml:space="preserve"> Setztermin war der 4. Juni. Der früheste Setztermin des Datensatzes fiel auf den 3. Mai, der späteste auf den 30. Juli. 80% der Geburten erfolgten in der Zeitspanne zwischen 24. Mai und 15. Juni, also in einem Zeitfenster von 22 Tagen. </w:t>
      </w:r>
      <w:r>
        <w:rPr>
          <w:rFonts w:eastAsia="Calibri"/>
        </w:rPr>
        <w:t>Der zugrundeliegende Daten</w:t>
      </w:r>
      <w:r w:rsidR="00C67FD4">
        <w:rPr>
          <w:rFonts w:eastAsia="Calibri"/>
        </w:rPr>
        <w:softHyphen/>
      </w:r>
      <w:r>
        <w:rPr>
          <w:rFonts w:eastAsia="Calibri"/>
        </w:rPr>
        <w:t xml:space="preserve">satz umfasst </w:t>
      </w:r>
      <w:r>
        <w:rPr>
          <w:sz w:val="22"/>
          <w:szCs w:val="22"/>
        </w:rPr>
        <w:t>5358 Beobachtungen.</w:t>
      </w:r>
    </w:p>
    <w:p w:rsidR="00761441" w:rsidRDefault="00761441" w:rsidP="00761441">
      <w:pPr>
        <w:pStyle w:val="Listenabsatz"/>
        <w:numPr>
          <w:ilvl w:val="1"/>
          <w:numId w:val="12"/>
        </w:numPr>
        <w:rPr>
          <w:rFonts w:eastAsia="Calibri"/>
        </w:rPr>
      </w:pPr>
      <w:r>
        <w:rPr>
          <w:rFonts w:eastAsia="Calibri"/>
        </w:rPr>
        <w:t>Bestimme die Standardabweichung.</w:t>
      </w:r>
      <w:r w:rsidR="005F3D80">
        <w:rPr>
          <w:rFonts w:eastAsia="Calibri"/>
        </w:rPr>
        <w:t xml:space="preserve"> Wähle </w:t>
      </w:r>
      <m:oMath>
        <m:r>
          <w:rPr>
            <w:rFonts w:ascii="Cambria Math" w:eastAsia="Calibri" w:hAnsi="Cambria Math"/>
          </w:rPr>
          <m:t>μ=0</m:t>
        </m:r>
      </m:oMath>
      <w:r w:rsidR="008B0D75">
        <w:rPr>
          <w:rFonts w:eastAsia="Calibri"/>
        </w:rPr>
        <w:t xml:space="preserve"> und runde </w:t>
      </w:r>
      <w:r w:rsidR="00AE3F25">
        <w:rPr>
          <w:rFonts w:eastAsia="Calibri"/>
        </w:rPr>
        <w:t xml:space="preserve">das Ergebnis </w:t>
      </w:r>
      <w:r w:rsidR="008B0D75">
        <w:rPr>
          <w:rFonts w:eastAsia="Calibri"/>
        </w:rPr>
        <w:t>auf 3</w:t>
      </w:r>
      <w:r w:rsidR="00AE3F25">
        <w:rPr>
          <w:rFonts w:eastAsia="Calibri"/>
        </w:rPr>
        <w:t xml:space="preserve"> Dez</w:t>
      </w:r>
      <w:r w:rsidR="005471AB">
        <w:rPr>
          <w:rFonts w:eastAsia="Calibri"/>
        </w:rPr>
        <w:t>imals</w:t>
      </w:r>
      <w:r w:rsidR="008B0D75">
        <w:rPr>
          <w:rFonts w:eastAsia="Calibri"/>
        </w:rPr>
        <w:t>tellen.</w:t>
      </w:r>
    </w:p>
    <w:p w:rsidR="00AD7197" w:rsidRDefault="00AD7197" w:rsidP="00761441">
      <w:pPr>
        <w:pStyle w:val="Listenabsatz"/>
        <w:numPr>
          <w:ilvl w:val="1"/>
          <w:numId w:val="12"/>
        </w:numPr>
        <w:rPr>
          <w:rFonts w:eastAsia="Calibri"/>
        </w:rPr>
      </w:pPr>
      <w:r>
        <w:rPr>
          <w:rFonts w:eastAsia="Calibri"/>
        </w:rPr>
        <w:t xml:space="preserve">In welchem zum Erwartungswert symmetrischen Bereich liegen zwei Drittel bzw. 90% der Geburten? </w:t>
      </w:r>
    </w:p>
    <w:p w:rsidR="00761441" w:rsidRDefault="00AC566F" w:rsidP="00761441">
      <w:pPr>
        <w:pStyle w:val="Listenabsatz"/>
        <w:numPr>
          <w:ilvl w:val="1"/>
          <w:numId w:val="12"/>
        </w:numPr>
        <w:rPr>
          <w:rFonts w:eastAsia="Calibri"/>
        </w:rPr>
      </w:pPr>
      <w:r>
        <w:rPr>
          <w:rFonts w:eastAsia="Calibri"/>
        </w:rPr>
        <w:t>Berechne die Q</w:t>
      </w:r>
      <w:r w:rsidR="005471AB">
        <w:rPr>
          <w:rFonts w:eastAsia="Calibri"/>
        </w:rPr>
        <w:t>uartile</w:t>
      </w:r>
      <w:r>
        <w:rPr>
          <w:rFonts w:eastAsia="Calibri"/>
        </w:rPr>
        <w:t xml:space="preserve"> der Verteilung.</w:t>
      </w:r>
    </w:p>
    <w:p w:rsidR="00E50B83" w:rsidRDefault="00E50B83" w:rsidP="00761441">
      <w:pPr>
        <w:pStyle w:val="Listenabsatz"/>
        <w:numPr>
          <w:ilvl w:val="1"/>
          <w:numId w:val="12"/>
        </w:numPr>
        <w:rPr>
          <w:rFonts w:eastAsia="Calibri"/>
        </w:rPr>
      </w:pPr>
      <w:r>
        <w:rPr>
          <w:rFonts w:eastAsia="Calibri"/>
        </w:rPr>
        <w:t>Wie groß ist die Wahrscheinlichkeit, dass ein Rehkitz vor dem 3. Mai bzw. nach dem 30. Juli ge</w:t>
      </w:r>
      <w:r w:rsidR="00402820">
        <w:rPr>
          <w:rFonts w:eastAsia="Calibri"/>
        </w:rPr>
        <w:t>setzt</w:t>
      </w:r>
      <w:r>
        <w:rPr>
          <w:rFonts w:eastAsia="Calibri"/>
        </w:rPr>
        <w:t xml:space="preserve"> wird?</w:t>
      </w:r>
      <w:r w:rsidR="00402820">
        <w:rPr>
          <w:rFonts w:eastAsia="Calibri"/>
        </w:rPr>
        <w:t xml:space="preserve"> </w:t>
      </w:r>
    </w:p>
    <w:p w:rsidR="00402820" w:rsidRDefault="00402820" w:rsidP="00761441">
      <w:pPr>
        <w:pStyle w:val="Listenabsatz"/>
        <w:numPr>
          <w:ilvl w:val="1"/>
          <w:numId w:val="12"/>
        </w:numPr>
        <w:rPr>
          <w:rFonts w:eastAsia="Calibri"/>
        </w:rPr>
      </w:pPr>
      <w:r>
        <w:rPr>
          <w:rFonts w:eastAsia="Calibri"/>
        </w:rPr>
        <w:t>Welcher Setztermin wird von 5% der Rehkitze unterschritten bzw. überschritten?</w:t>
      </w:r>
    </w:p>
    <w:p w:rsidR="00220BD9" w:rsidRPr="00761441" w:rsidRDefault="00220BD9" w:rsidP="00761441">
      <w:pPr>
        <w:pStyle w:val="Listenabsatz"/>
        <w:numPr>
          <w:ilvl w:val="1"/>
          <w:numId w:val="12"/>
        </w:numPr>
        <w:rPr>
          <w:rFonts w:eastAsia="Calibri"/>
        </w:rPr>
      </w:pPr>
      <w:r>
        <w:rPr>
          <w:rFonts w:eastAsia="Calibri"/>
        </w:rPr>
        <w:t>Welcher Setztermin wird von jedem tausensten Rehkitz unterschritten bzw. über</w:t>
      </w:r>
      <w:r w:rsidR="005D1C2C">
        <w:rPr>
          <w:rFonts w:eastAsia="Calibri"/>
        </w:rPr>
        <w:softHyphen/>
      </w:r>
      <w:r>
        <w:rPr>
          <w:rFonts w:eastAsia="Calibri"/>
        </w:rPr>
        <w:t>schrit</w:t>
      </w:r>
      <w:r w:rsidR="00C67FD4">
        <w:rPr>
          <w:rFonts w:eastAsia="Calibri"/>
        </w:rPr>
        <w:softHyphen/>
      </w:r>
      <w:r>
        <w:rPr>
          <w:rFonts w:eastAsia="Calibri"/>
        </w:rPr>
        <w:t>ten</w:t>
      </w:r>
    </w:p>
    <w:p w:rsidR="00A918EC" w:rsidRPr="0099312D" w:rsidRDefault="00A918EC" w:rsidP="0099312D">
      <w:pPr>
        <w:rPr>
          <w:rFonts w:eastAsia="Calibri"/>
        </w:rPr>
      </w:pPr>
    </w:p>
    <w:p w:rsidR="00E13CE4" w:rsidRDefault="00E13CE4">
      <w:pPr>
        <w:ind w:left="340" w:hanging="340"/>
        <w:rPr>
          <w:rFonts w:eastAsia="Calibri"/>
          <w:i/>
        </w:rPr>
      </w:pPr>
      <w:r>
        <w:rPr>
          <w:rFonts w:eastAsia="Calibri"/>
          <w:i/>
        </w:rPr>
        <w:br w:type="page"/>
      </w:r>
    </w:p>
    <w:p w:rsidR="00B3312F" w:rsidRPr="000779EE" w:rsidRDefault="00B3312F" w:rsidP="000779EE">
      <w:pPr>
        <w:pStyle w:val="Listenabsatz"/>
        <w:numPr>
          <w:ilvl w:val="0"/>
          <w:numId w:val="29"/>
        </w:numPr>
        <w:rPr>
          <w:rFonts w:eastAsia="Calibri"/>
          <w:i/>
        </w:rPr>
      </w:pPr>
      <w:r w:rsidRPr="000779EE">
        <w:rPr>
          <w:rFonts w:eastAsia="Calibri"/>
          <w:i/>
        </w:rPr>
        <w:lastRenderedPageBreak/>
        <w:t>L:</w:t>
      </w:r>
      <w:r w:rsidR="009D5D09" w:rsidRPr="000779EE">
        <w:rPr>
          <w:rFonts w:eastAsia="Calibri"/>
          <w:i/>
        </w:rPr>
        <w:t xml:space="preserve"> 0,62252; 188,280; </w:t>
      </w:r>
      <w:r w:rsidR="00451B94" w:rsidRPr="000779EE">
        <w:rPr>
          <w:rFonts w:eastAsia="Calibri"/>
          <w:i/>
        </w:rPr>
        <w:t xml:space="preserve">513,720; </w:t>
      </w:r>
      <w:r w:rsidR="009D5D09" w:rsidRPr="000779EE">
        <w:rPr>
          <w:rFonts w:eastAsia="Calibri"/>
          <w:i/>
        </w:rPr>
        <w:t xml:space="preserve">0,45444; 149,796 - 552,204; </w:t>
      </w:r>
      <w:r w:rsidR="00451B94" w:rsidRPr="000779EE">
        <w:rPr>
          <w:rFonts w:eastAsia="Calibri"/>
          <w:i/>
        </w:rPr>
        <w:t>0,05637</w:t>
      </w:r>
    </w:p>
    <w:p w:rsidR="00B3312F" w:rsidRDefault="00C07119" w:rsidP="002C509A">
      <w:pPr>
        <w:rPr>
          <w:rFonts w:eastAsia="Calibri"/>
        </w:rPr>
      </w:pPr>
      <w:r>
        <w:rPr>
          <w:rFonts w:eastAsia="Calibri"/>
        </w:rPr>
        <w:t xml:space="preserve">Balduin bezieht sein </w:t>
      </w:r>
      <w:r w:rsidR="00583D64">
        <w:rPr>
          <w:rFonts w:eastAsia="Calibri"/>
        </w:rPr>
        <w:t xml:space="preserve">aus biologischer Landwirtschaft stammendes </w:t>
      </w:r>
      <w:r>
        <w:rPr>
          <w:rFonts w:eastAsia="Calibri"/>
        </w:rPr>
        <w:t xml:space="preserve">Gemüse bei Bauer Kunibert, der auch nach Hause liefert. Da er </w:t>
      </w:r>
      <w:r w:rsidR="009D5D09">
        <w:rPr>
          <w:rFonts w:eastAsia="Calibri"/>
        </w:rPr>
        <w:t>eine größere Zahl an Freunden</w:t>
      </w:r>
      <w:r>
        <w:rPr>
          <w:rFonts w:eastAsia="Calibri"/>
        </w:rPr>
        <w:t xml:space="preserve"> </w:t>
      </w:r>
      <w:r w:rsidR="00583D64">
        <w:rPr>
          <w:rFonts w:eastAsia="Calibri"/>
        </w:rPr>
        <w:t xml:space="preserve">abends </w:t>
      </w:r>
      <w:r>
        <w:rPr>
          <w:rFonts w:eastAsia="Calibri"/>
        </w:rPr>
        <w:t xml:space="preserve">zum Essen einlädt, bestellt er verschiedene Gemüsesorten, unter anderem einen </w:t>
      </w:r>
      <w:r w:rsidRPr="00C07119">
        <w:rPr>
          <w:rFonts w:eastAsia="Calibri"/>
        </w:rPr>
        <w:t>Kohlrabi</w:t>
      </w:r>
      <w:r>
        <w:rPr>
          <w:rFonts w:eastAsia="Calibri"/>
        </w:rPr>
        <w:t>. Aus dem Kohlrabi möchte er eine Cremesuppe kochen. Dank Google findet er heraus, dass Kohlrabi ein mittleres Gewicht von 351g bei einer Standardabweichung von 157g auf</w:t>
      </w:r>
      <w:r w:rsidR="006E01E8">
        <w:rPr>
          <w:rFonts w:eastAsia="Calibri"/>
        </w:rPr>
        <w:softHyphen/>
      </w:r>
      <w:r>
        <w:rPr>
          <w:rFonts w:eastAsia="Calibri"/>
        </w:rPr>
        <w:t>weisen.</w:t>
      </w:r>
    </w:p>
    <w:p w:rsidR="00C07119" w:rsidRDefault="009D5D09" w:rsidP="00C07119">
      <w:pPr>
        <w:pStyle w:val="Listenabsatz"/>
        <w:numPr>
          <w:ilvl w:val="0"/>
          <w:numId w:val="28"/>
        </w:numPr>
        <w:rPr>
          <w:rFonts w:eastAsia="Calibri"/>
        </w:rPr>
      </w:pPr>
      <w:r>
        <w:rPr>
          <w:rFonts w:eastAsia="Calibri"/>
        </w:rPr>
        <w:t>Wie groß ist die Wahrscheinlichkeit, dass der Kohlrabi mehr als 400g wiegt?</w:t>
      </w:r>
    </w:p>
    <w:p w:rsidR="009D5D09" w:rsidRDefault="009D5D09" w:rsidP="00C07119">
      <w:pPr>
        <w:pStyle w:val="Listenabsatz"/>
        <w:numPr>
          <w:ilvl w:val="0"/>
          <w:numId w:val="28"/>
        </w:numPr>
        <w:rPr>
          <w:rFonts w:eastAsia="Calibri"/>
        </w:rPr>
      </w:pPr>
      <w:r>
        <w:rPr>
          <w:rFonts w:eastAsia="Calibri"/>
        </w:rPr>
        <w:t>Welches Gewicht wird von 15% der Kohlrabi unterschritten</w:t>
      </w:r>
      <w:r w:rsidR="00451B94">
        <w:rPr>
          <w:rFonts w:eastAsia="Calibri"/>
        </w:rPr>
        <w:t xml:space="preserve"> bzw. überschritten</w:t>
      </w:r>
      <w:r>
        <w:rPr>
          <w:rFonts w:eastAsia="Calibri"/>
        </w:rPr>
        <w:t>?</w:t>
      </w:r>
    </w:p>
    <w:p w:rsidR="009D5D09" w:rsidRDefault="009D5D09" w:rsidP="00C07119">
      <w:pPr>
        <w:pStyle w:val="Listenabsatz"/>
        <w:numPr>
          <w:ilvl w:val="0"/>
          <w:numId w:val="28"/>
        </w:numPr>
        <w:rPr>
          <w:rFonts w:eastAsia="Calibri"/>
        </w:rPr>
      </w:pPr>
      <w:r>
        <w:rPr>
          <w:rFonts w:eastAsia="Calibri"/>
        </w:rPr>
        <w:t>Wie groß ist die Wahrscheinlichkeit, dass das Gewicht des Kohlrabis zwischen 200g und 400g liegt?</w:t>
      </w:r>
    </w:p>
    <w:p w:rsidR="009D5D09" w:rsidRDefault="009D5D09" w:rsidP="00C07119">
      <w:pPr>
        <w:pStyle w:val="Listenabsatz"/>
        <w:numPr>
          <w:ilvl w:val="0"/>
          <w:numId w:val="28"/>
        </w:numPr>
        <w:rPr>
          <w:rFonts w:eastAsia="Calibri"/>
        </w:rPr>
      </w:pPr>
      <w:r>
        <w:rPr>
          <w:rFonts w:eastAsia="Calibri"/>
        </w:rPr>
        <w:t>In welchem zum Erwartungswert symmetrischen Intervall liegt das Gewicht des Kohl</w:t>
      </w:r>
      <w:r w:rsidR="00077AC4">
        <w:rPr>
          <w:rFonts w:eastAsia="Calibri"/>
        </w:rPr>
        <w:softHyphen/>
      </w:r>
      <w:r>
        <w:rPr>
          <w:rFonts w:eastAsia="Calibri"/>
        </w:rPr>
        <w:t>rabis mit einer Wahrscheinlichkeit von 90%?</w:t>
      </w:r>
    </w:p>
    <w:p w:rsidR="009D5D09" w:rsidRPr="00C07119" w:rsidRDefault="00451B94" w:rsidP="00C07119">
      <w:pPr>
        <w:pStyle w:val="Listenabsatz"/>
        <w:numPr>
          <w:ilvl w:val="0"/>
          <w:numId w:val="28"/>
        </w:numPr>
        <w:rPr>
          <w:rFonts w:eastAsia="Calibri"/>
        </w:rPr>
      </w:pPr>
      <w:r>
        <w:rPr>
          <w:rFonts w:eastAsia="Calibri"/>
        </w:rPr>
        <w:t xml:space="preserve">Balduin liest sein Rezept nochmals durch und </w:t>
      </w:r>
      <w:r w:rsidR="00583D64">
        <w:rPr>
          <w:rFonts w:eastAsia="Calibri"/>
        </w:rPr>
        <w:t>stellt</w:t>
      </w:r>
      <w:r>
        <w:rPr>
          <w:rFonts w:eastAsia="Calibri"/>
        </w:rPr>
        <w:t xml:space="preserve"> mit Besorgnis fest, dass er für die große Anzahl von Gästen 600g Kohlrabi für die Suppe benötigt. Ist seine Besorgnis berechtigt?</w:t>
      </w:r>
      <w:r w:rsidR="00583D64">
        <w:rPr>
          <w:rFonts w:eastAsia="Calibri"/>
        </w:rPr>
        <w:t xml:space="preserve"> </w:t>
      </w:r>
    </w:p>
    <w:p w:rsidR="00B3312F" w:rsidRDefault="00B3312F" w:rsidP="002C509A">
      <w:pPr>
        <w:rPr>
          <w:rFonts w:eastAsia="Calibri"/>
          <w:i/>
        </w:rPr>
      </w:pPr>
    </w:p>
    <w:p w:rsidR="00E83B00" w:rsidRDefault="00D748B9" w:rsidP="000779EE">
      <w:pPr>
        <w:pStyle w:val="Listenabsatz"/>
        <w:numPr>
          <w:ilvl w:val="0"/>
          <w:numId w:val="29"/>
        </w:numPr>
        <w:spacing w:after="120"/>
      </w:pPr>
      <w:r w:rsidRPr="000779EE">
        <w:rPr>
          <w:i/>
        </w:rPr>
        <w:t>L:</w:t>
      </w:r>
      <w:r w:rsidR="00E83B00">
        <w:t xml:space="preserve"> </w:t>
      </w:r>
      <m:oMath>
        <m:r>
          <w:rPr>
            <w:rFonts w:ascii="Cambria Math" w:eastAsia="MS Mincho" w:hAnsi="Cambria Math" w:cs="MS Mincho"/>
          </w:rPr>
          <m:t>H</m:t>
        </m:r>
        <m:d>
          <m:dPr>
            <m:ctrlPr>
              <w:rPr>
                <w:rFonts w:ascii="Cambria Math" w:eastAsia="MS Mincho" w:hAnsi="Cambria Math" w:cs="MS Mincho"/>
                <w:i/>
              </w:rPr>
            </m:ctrlPr>
          </m:dPr>
          <m:e>
            <m:r>
              <w:rPr>
                <w:rFonts w:ascii="Cambria Math" w:eastAsia="MS Mincho" w:hAnsi="Cambria Math" w:cs="MS Mincho"/>
              </w:rPr>
              <m:t>μ</m:t>
            </m:r>
          </m:e>
          <m:e>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2π</m:t>
                    </m:r>
                  </m:e>
                </m:rad>
                <m:r>
                  <w:rPr>
                    <w:rFonts w:ascii="Cambria Math" w:hAnsi="Cambria Math"/>
                  </w:rPr>
                  <m:t>∙σ</m:t>
                </m:r>
              </m:den>
            </m:f>
          </m:e>
        </m:d>
        <m:r>
          <w:rPr>
            <w:rFonts w:ascii="Cambria Math" w:eastAsia="MS Mincho" w:hAnsi="Cambria Math" w:cs="MS Mincho"/>
          </w:rPr>
          <m:t xml:space="preserve">; </m:t>
        </m:r>
        <m:sSub>
          <m:sSubPr>
            <m:ctrlPr>
              <w:rPr>
                <w:rFonts w:ascii="Cambria Math" w:eastAsia="MS Mincho" w:hAnsi="Cambria Math" w:cs="MS Mincho"/>
                <w:i/>
              </w:rPr>
            </m:ctrlPr>
          </m:sSubPr>
          <m:e>
            <m:r>
              <w:rPr>
                <w:rFonts w:ascii="Cambria Math" w:eastAsia="MS Mincho" w:hAnsi="Cambria Math" w:cs="MS Mincho"/>
              </w:rPr>
              <m:t>W</m:t>
            </m:r>
          </m:e>
          <m:sub>
            <m:r>
              <w:rPr>
                <w:rFonts w:ascii="Cambria Math" w:eastAsia="MS Mincho" w:hAnsi="Cambria Math" w:cs="MS Mincho"/>
              </w:rPr>
              <m:t>1,2</m:t>
            </m:r>
          </m:sub>
        </m:sSub>
        <m:d>
          <m:dPr>
            <m:ctrlPr>
              <w:rPr>
                <w:rFonts w:ascii="Cambria Math" w:eastAsia="MS Mincho" w:hAnsi="Cambria Math" w:cs="MS Mincho"/>
                <w:i/>
              </w:rPr>
            </m:ctrlPr>
          </m:dPr>
          <m:e>
            <m:r>
              <w:rPr>
                <w:rFonts w:ascii="Cambria Math" w:hAnsi="Cambria Math"/>
              </w:rPr>
              <m:t>μ±σ</m:t>
            </m:r>
          </m:e>
          <m:e>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2π∙e</m:t>
                    </m:r>
                  </m:e>
                </m:rad>
                <m:r>
                  <w:rPr>
                    <w:rFonts w:ascii="Cambria Math" w:hAnsi="Cambria Math"/>
                  </w:rPr>
                  <m:t>∙σ</m:t>
                </m:r>
              </m:den>
            </m:f>
          </m:e>
        </m:d>
        <m:r>
          <w:rPr>
            <w:rFonts w:ascii="Cambria Math" w:eastAsia="MS Mincho" w:hAnsi="Cambria Math" w:cs="MS Mincho"/>
          </w:rPr>
          <m:t>; H</m:t>
        </m:r>
        <m:d>
          <m:dPr>
            <m:ctrlPr>
              <w:rPr>
                <w:rFonts w:ascii="Cambria Math" w:eastAsia="MS Mincho" w:hAnsi="Cambria Math" w:cs="MS Mincho"/>
                <w:i/>
              </w:rPr>
            </m:ctrlPr>
          </m:dPr>
          <m:e>
            <m:r>
              <w:rPr>
                <w:rFonts w:ascii="Cambria Math" w:eastAsia="MS Mincho" w:hAnsi="Cambria Math" w:cs="MS Mincho"/>
              </w:rPr>
              <m:t>0</m:t>
            </m:r>
          </m:e>
          <m:e>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2π</m:t>
                    </m:r>
                  </m:e>
                </m:rad>
              </m:den>
            </m:f>
          </m:e>
        </m:d>
        <m:r>
          <w:rPr>
            <w:rFonts w:ascii="Cambria Math" w:eastAsia="MS Mincho" w:hAnsi="Cambria Math" w:cs="MS Mincho"/>
          </w:rPr>
          <m:t xml:space="preserve">; </m:t>
        </m:r>
        <m:sSub>
          <m:sSubPr>
            <m:ctrlPr>
              <w:rPr>
                <w:rFonts w:ascii="Cambria Math" w:eastAsia="MS Mincho" w:hAnsi="Cambria Math" w:cs="MS Mincho"/>
                <w:i/>
              </w:rPr>
            </m:ctrlPr>
          </m:sSubPr>
          <m:e>
            <m:r>
              <w:rPr>
                <w:rFonts w:ascii="Cambria Math" w:eastAsia="MS Mincho" w:hAnsi="Cambria Math" w:cs="MS Mincho"/>
              </w:rPr>
              <m:t>W</m:t>
            </m:r>
          </m:e>
          <m:sub>
            <m:r>
              <w:rPr>
                <w:rFonts w:ascii="Cambria Math" w:eastAsia="MS Mincho" w:hAnsi="Cambria Math" w:cs="MS Mincho"/>
              </w:rPr>
              <m:t>1,2</m:t>
            </m:r>
          </m:sub>
        </m:sSub>
        <m:d>
          <m:dPr>
            <m:ctrlPr>
              <w:rPr>
                <w:rFonts w:ascii="Cambria Math" w:eastAsia="MS Mincho" w:hAnsi="Cambria Math" w:cs="MS Mincho"/>
                <w:i/>
              </w:rPr>
            </m:ctrlPr>
          </m:dPr>
          <m:e>
            <m:r>
              <w:rPr>
                <w:rFonts w:ascii="Cambria Math" w:hAnsi="Cambria Math"/>
              </w:rPr>
              <m:t>±1</m:t>
            </m:r>
          </m:e>
          <m:e>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2π∙e</m:t>
                    </m:r>
                  </m:e>
                </m:rad>
              </m:den>
            </m:f>
          </m:e>
        </m:d>
      </m:oMath>
    </w:p>
    <w:p w:rsidR="00E83B00" w:rsidRDefault="00E83B00" w:rsidP="00E83B00">
      <w:pPr>
        <w:spacing w:before="120" w:after="120"/>
        <w:rPr>
          <w:rFonts w:eastAsiaTheme="minorEastAsia"/>
        </w:rPr>
      </w:pPr>
      <m:oMathPara>
        <m:oMathParaPr>
          <m:jc m:val="left"/>
        </m:oMathParaPr>
        <m:oMath>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2π</m:t>
                  </m:r>
                </m:e>
              </m:rad>
              <m:r>
                <w:rPr>
                  <w:rFonts w:ascii="Cambria Math" w:hAnsi="Cambria Math"/>
                </w:rPr>
                <m:t>∙σ</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x-μ</m:t>
                          </m:r>
                        </m:num>
                        <m:den>
                          <m:r>
                            <w:rPr>
                              <w:rFonts w:ascii="Cambria Math" w:hAnsi="Cambria Math"/>
                            </w:rPr>
                            <m:t>σ</m:t>
                          </m:r>
                        </m:den>
                      </m:f>
                    </m:e>
                  </m:d>
                </m:e>
                <m:sup>
                  <m:r>
                    <w:rPr>
                      <w:rFonts w:ascii="Cambria Math" w:hAnsi="Cambria Math"/>
                    </w:rPr>
                    <m:t>2</m:t>
                  </m:r>
                </m:sup>
              </m:sSup>
            </m:sup>
          </m:sSup>
          <m:r>
            <w:rPr>
              <w:rFonts w:ascii="Cambria Math" w:hAnsi="Cambria Math"/>
            </w:rPr>
            <m:t xml:space="preserve">       </m:t>
          </m:r>
          <m:r>
            <m:rPr>
              <m:sty m:val="p"/>
            </m:rPr>
            <w:rPr>
              <w:rFonts w:ascii="Cambria Math" w:hAnsi="Cambria Math"/>
            </w:rPr>
            <m:t>wobei</m:t>
          </m:r>
          <m:r>
            <w:rPr>
              <w:rFonts w:ascii="Cambria Math" w:hAnsi="Cambria Math"/>
            </w:rPr>
            <m:t xml:space="preserve"> μ,σ</m:t>
          </m:r>
          <m:r>
            <m:rPr>
              <m:scr m:val="double-struck"/>
            </m:rPr>
            <w:rPr>
              <w:rFonts w:ascii="Cambria Math" w:hAnsi="Cambria Math"/>
            </w:rPr>
            <m:t>∈R</m:t>
          </m:r>
        </m:oMath>
      </m:oMathPara>
    </w:p>
    <w:p w:rsidR="00E83B00" w:rsidRPr="000779EE" w:rsidRDefault="00E83B00" w:rsidP="000779EE">
      <w:pPr>
        <w:pStyle w:val="Listenabsatz"/>
        <w:numPr>
          <w:ilvl w:val="0"/>
          <w:numId w:val="30"/>
        </w:numPr>
        <w:rPr>
          <w:rFonts w:eastAsiaTheme="minorEastAsia"/>
        </w:rPr>
      </w:pPr>
      <w:r w:rsidRPr="000779EE">
        <w:rPr>
          <w:rFonts w:eastAsiaTheme="minorEastAsia"/>
        </w:rPr>
        <w:t xml:space="preserve">Berechne die Extrempunkte und die Wendepunkte der </w:t>
      </w:r>
      <w:proofErr w:type="gramStart"/>
      <w:r w:rsidRPr="000779EE">
        <w:rPr>
          <w:rFonts w:eastAsiaTheme="minorEastAsia"/>
        </w:rPr>
        <w:t xml:space="preserve">Funktion </w:t>
      </w:r>
      <m:oMath>
        <w:proofErr w:type="gramEnd"/>
        <m:r>
          <w:rPr>
            <w:rFonts w:ascii="Cambria Math" w:hAnsi="Cambria Math"/>
          </w:rPr>
          <m:t>φ</m:t>
        </m:r>
      </m:oMath>
      <w:r w:rsidRPr="000779EE">
        <w:rPr>
          <w:rFonts w:eastAsiaTheme="minorEastAsia"/>
        </w:rPr>
        <w:t>.</w:t>
      </w:r>
    </w:p>
    <w:p w:rsidR="005471AB" w:rsidRDefault="00E83B00" w:rsidP="000779EE">
      <w:pPr>
        <w:pStyle w:val="Listenabsatz"/>
        <w:numPr>
          <w:ilvl w:val="0"/>
          <w:numId w:val="30"/>
        </w:numPr>
        <w:rPr>
          <w:rFonts w:eastAsiaTheme="minorEastAsia"/>
        </w:rPr>
      </w:pPr>
      <w:r w:rsidRPr="000779EE">
        <w:rPr>
          <w:rFonts w:eastAsiaTheme="minorEastAsia"/>
        </w:rPr>
        <w:t xml:space="preserve">Berechne die Extrempunkte und die Wendepunkte der Funktion </w:t>
      </w:r>
      <m:oMath>
        <m:r>
          <w:rPr>
            <w:rFonts w:ascii="Cambria Math" w:hAnsi="Cambria Math"/>
          </w:rPr>
          <m:t>φ</m:t>
        </m:r>
      </m:oMath>
      <w:r w:rsidRPr="000779EE">
        <w:rPr>
          <w:rFonts w:eastAsiaTheme="minorEastAsia"/>
        </w:rPr>
        <w:t xml:space="preserve"> für </w:t>
      </w:r>
      <m:oMath>
        <m:r>
          <w:rPr>
            <w:rFonts w:ascii="Cambria Math" w:eastAsiaTheme="minorEastAsia" w:hAnsi="Cambria Math"/>
          </w:rPr>
          <m:t>μ=0</m:t>
        </m:r>
        <m:r>
          <w:rPr>
            <w:rFonts w:ascii="Cambria Math" w:eastAsia="MS Mincho" w:hAnsi="Cambria Math" w:cs="MS Mincho"/>
          </w:rPr>
          <m:t xml:space="preserve"> </m:t>
        </m:r>
      </m:oMath>
      <w:r w:rsidRPr="000779EE">
        <w:rPr>
          <w:rFonts w:eastAsiaTheme="minorEastAsia"/>
        </w:rPr>
        <w:t>und</w:t>
      </w:r>
    </w:p>
    <w:p w:rsidR="00E83B00" w:rsidRPr="000779EE" w:rsidRDefault="00E83B00" w:rsidP="005471AB">
      <w:pPr>
        <w:pStyle w:val="Listenabsatz"/>
        <w:ind w:left="360"/>
        <w:rPr>
          <w:rFonts w:eastAsiaTheme="minorEastAsia"/>
        </w:rPr>
      </w:pPr>
      <w:r w:rsidRPr="000779EE">
        <w:rPr>
          <w:rFonts w:eastAsiaTheme="minorEastAsia"/>
        </w:rPr>
        <w:t xml:space="preserve"> </w:t>
      </w:r>
      <m:oMath>
        <m:r>
          <w:rPr>
            <w:rFonts w:ascii="Cambria Math" w:eastAsiaTheme="minorEastAsia" w:hAnsi="Cambria Math"/>
          </w:rPr>
          <m:t>σ=1.</m:t>
        </m:r>
        <m:r>
          <w:rPr>
            <w:rFonts w:ascii="Cambria Math" w:eastAsia="MS Mincho" w:hAnsi="Cambria Math" w:cs="MS Mincho"/>
          </w:rPr>
          <m:t xml:space="preserve"> </m:t>
        </m:r>
      </m:oMath>
    </w:p>
    <w:p w:rsidR="00E83B00" w:rsidRDefault="00E83B00" w:rsidP="00EC5C54">
      <w:pPr>
        <w:spacing w:after="120"/>
        <w:rPr>
          <w:rFonts w:eastAsiaTheme="minorEastAsia"/>
        </w:rPr>
      </w:pPr>
    </w:p>
    <w:p w:rsidR="00E13CE4" w:rsidRPr="000779EE" w:rsidRDefault="00E13CE4" w:rsidP="000779EE">
      <w:pPr>
        <w:pStyle w:val="Listenabsatz"/>
        <w:numPr>
          <w:ilvl w:val="0"/>
          <w:numId w:val="29"/>
        </w:numPr>
        <w:rPr>
          <w:rFonts w:eastAsiaTheme="minorEastAsia"/>
          <w:i/>
        </w:rPr>
      </w:pPr>
      <w:r w:rsidRPr="000779EE">
        <w:rPr>
          <w:rFonts w:eastAsiaTheme="minorEastAsia"/>
          <w:i/>
        </w:rPr>
        <w:t>L:</w:t>
      </w:r>
      <w:r w:rsidR="00EC5C54" w:rsidRPr="000779EE">
        <w:rPr>
          <w:rFonts w:eastAsiaTheme="minorEastAsia"/>
          <w:i/>
        </w:rPr>
        <w:t xml:space="preserve"> </w:t>
      </w:r>
      <w:r w:rsidR="00DE0FF2">
        <w:rPr>
          <w:rFonts w:eastAsiaTheme="minorEastAsia"/>
          <w:i/>
        </w:rPr>
        <w:t>---</w:t>
      </w:r>
    </w:p>
    <w:p w:rsidR="00E13CE4" w:rsidRPr="00B4525F" w:rsidRDefault="00DE0FF2" w:rsidP="00B4525F">
      <w:pPr>
        <w:rPr>
          <w:rFonts w:eastAsiaTheme="minorEastAsia"/>
        </w:rPr>
      </w:pPr>
      <w:r>
        <w:t xml:space="preserve">Eine Zufallsvariable </w:t>
      </w:r>
      <m:oMath>
        <m:r>
          <w:rPr>
            <w:rFonts w:ascii="Cambria Math" w:hAnsi="Cambria Math"/>
          </w:rPr>
          <m:t>X</m:t>
        </m:r>
      </m:oMath>
      <w:r>
        <w:t xml:space="preserve"> ist normalverteilt mit den Parametern</w:t>
      </w:r>
      <w:r w:rsidR="00E13CE4">
        <w:t xml:space="preserve"> </w:t>
      </w:r>
      <m:oMath>
        <m:r>
          <w:rPr>
            <w:rFonts w:ascii="Cambria Math" w:hAnsi="Cambria Math"/>
          </w:rPr>
          <m:t>μ</m:t>
        </m:r>
        <m:r>
          <w:rPr>
            <w:rFonts w:ascii="Cambria Math" w:eastAsia="MS Mincho" w:hAnsi="Cambria Math" w:cs="MS Mincho"/>
          </w:rPr>
          <m:t xml:space="preserve"> </m:t>
        </m:r>
      </m:oMath>
      <w:r w:rsidR="00E13CE4">
        <w:t xml:space="preserve"> und </w:t>
      </w:r>
      <m:oMath>
        <m:r>
          <w:rPr>
            <w:rFonts w:ascii="Cambria Math" w:hAnsi="Cambria Math"/>
          </w:rPr>
          <m:t>σ</m:t>
        </m:r>
        <m:r>
          <w:rPr>
            <w:rFonts w:ascii="Cambria Math" w:eastAsia="MS Mincho" w:hAnsi="Cambria Math" w:cs="MS Mincho"/>
          </w:rPr>
          <m:t>.</m:t>
        </m:r>
      </m:oMath>
    </w:p>
    <w:p w:rsidR="00B4525F" w:rsidRDefault="00B4525F" w:rsidP="00E13CE4">
      <w:pPr>
        <w:spacing w:after="120"/>
        <w:rPr>
          <w:rFonts w:eastAsiaTheme="minorEastAsia"/>
        </w:rPr>
      </w:pPr>
      <w:r>
        <w:rPr>
          <w:rFonts w:eastAsiaTheme="minorEastAsia"/>
        </w:rPr>
        <w:t xml:space="preserve">Die Funktion </w:t>
      </w:r>
      <m:oMath>
        <m:r>
          <m:rPr>
            <m:sty m:val="p"/>
          </m:rPr>
          <w:rPr>
            <w:rFonts w:ascii="Cambria Math" w:eastAsiaTheme="minorEastAsia" w:hAnsi="Cambria Math"/>
          </w:rPr>
          <m:t>Φ</m:t>
        </m:r>
      </m:oMath>
      <w:r>
        <w:rPr>
          <w:rFonts w:eastAsiaTheme="minorEastAsia"/>
        </w:rPr>
        <w:t xml:space="preserve"> ist die Verteilungsfunktion der Standardnormalverteilung.</w:t>
      </w:r>
    </w:p>
    <w:p w:rsidR="00AA69AD" w:rsidRPr="00B4525F" w:rsidRDefault="00AA69AD" w:rsidP="00E13CE4">
      <w:pPr>
        <w:spacing w:after="120"/>
        <w:rPr>
          <w:rFonts w:eastAsiaTheme="minorEastAsia"/>
        </w:rPr>
      </w:pPr>
      <w:r>
        <w:rPr>
          <w:rFonts w:eastAsiaTheme="minorEastAsia"/>
        </w:rPr>
        <w:t xml:space="preserve">Zeige die Richtigkeit folgender Aussagen, </w:t>
      </w:r>
      <w:proofErr w:type="gramStart"/>
      <w:r>
        <w:rPr>
          <w:rFonts w:eastAsiaTheme="minorEastAsia"/>
        </w:rPr>
        <w:t xml:space="preserve">wobei </w:t>
      </w:r>
      <m:oMath>
        <w:proofErr w:type="gramEnd"/>
        <m:r>
          <w:rPr>
            <w:rFonts w:ascii="Cambria Math" w:eastAsiaTheme="minorEastAsia" w:hAnsi="Cambria Math"/>
          </w:rPr>
          <m:t>z∈</m:t>
        </m:r>
        <m:sSup>
          <m:sSupPr>
            <m:ctrlPr>
              <w:rPr>
                <w:rFonts w:ascii="Cambria Math" w:eastAsiaTheme="minorEastAsia" w:hAnsi="Cambria Math"/>
                <w:i/>
              </w:rPr>
            </m:ctrlPr>
          </m:sSupPr>
          <m:e>
            <m:r>
              <m:rPr>
                <m:scr m:val="double-struck"/>
              </m:rPr>
              <w:rPr>
                <w:rFonts w:ascii="Cambria Math" w:eastAsiaTheme="minorEastAsia" w:hAnsi="Cambria Math"/>
              </w:rPr>
              <m:t>R</m:t>
            </m:r>
          </m:e>
          <m:sup>
            <m:r>
              <w:rPr>
                <w:rFonts w:ascii="Cambria Math" w:eastAsiaTheme="minorEastAsia" w:hAnsi="Cambria Math"/>
              </w:rPr>
              <m:t>+</m:t>
            </m:r>
          </m:sup>
        </m:sSup>
      </m:oMath>
      <w:r>
        <w:rPr>
          <w:rFonts w:eastAsiaTheme="minorEastAsia"/>
        </w:rPr>
        <w:t>.</w:t>
      </w:r>
    </w:p>
    <w:p w:rsidR="00E13CE4" w:rsidRDefault="00E13CE4" w:rsidP="00AA69AD">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μ-z∙σ≤X≤μ+z∙σ</m:t>
              </m:r>
            </m:e>
          </m:d>
          <m:r>
            <w:rPr>
              <w:rFonts w:ascii="Cambria Math" w:eastAsiaTheme="minorEastAsia"/>
            </w:rPr>
            <m:t>=2</m:t>
          </m:r>
          <m:r>
            <w:rPr>
              <w:rFonts w:ascii="Cambria Math" w:eastAsiaTheme="minorEastAsia" w:hAnsi="Cambria Math"/>
            </w:rPr>
            <m:t>∙</m:t>
          </m:r>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rPr>
                <m:t>z</m:t>
              </m:r>
            </m:e>
          </m:d>
          <m:r>
            <w:rPr>
              <w:rFonts w:ascii="Cambria Math" w:hAnsi="Cambria Math"/>
            </w:rPr>
            <m:t xml:space="preserve">-1  </m:t>
          </m:r>
        </m:oMath>
      </m:oMathPara>
    </w:p>
    <w:p w:rsidR="00AA69AD" w:rsidRDefault="00AA69AD" w:rsidP="00AA69AD">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X&lt;μ-z∙σ oder X&gt;μ+z∙σ</m:t>
              </m:r>
            </m:e>
          </m:d>
          <m:r>
            <w:rPr>
              <w:rFonts w:ascii="Cambria Math" w:eastAsiaTheme="minorEastAsia"/>
            </w:rPr>
            <m:t>=2</m:t>
          </m:r>
          <m: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1-Φ</m:t>
              </m:r>
              <m:d>
                <m:dPr>
                  <m:ctrlPr>
                    <w:rPr>
                      <w:rFonts w:ascii="Cambria Math" w:eastAsiaTheme="minorEastAsia" w:hAnsi="Cambria Math"/>
                      <w:i/>
                    </w:rPr>
                  </m:ctrlPr>
                </m:dPr>
                <m:e>
                  <m:r>
                    <w:rPr>
                      <w:rFonts w:ascii="Cambria Math" w:eastAsiaTheme="minorEastAsia"/>
                    </w:rPr>
                    <m:t>z</m:t>
                  </m:r>
                </m:e>
              </m:d>
            </m:e>
          </m:d>
        </m:oMath>
      </m:oMathPara>
    </w:p>
    <w:p w:rsidR="00A92452" w:rsidRDefault="00A92452" w:rsidP="00A92452">
      <w:pPr>
        <w:spacing w:after="120"/>
      </w:pPr>
      <m:oMathPara>
        <m:oMathParaPr>
          <m:jc m:val="left"/>
        </m:oMathParaP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m:t>
                  </m:r>
                </m:e>
              </m:d>
              <m:r>
                <w:rPr>
                  <w:rFonts w:ascii="Cambria Math" w:hAnsi="Cambria Math"/>
                </w:rPr>
                <m:t>≤μ+z∙σ</m:t>
              </m:r>
            </m:e>
          </m:d>
          <m:r>
            <w:rPr>
              <w:rFonts w:ascii="Cambria Math" w:eastAsiaTheme="minorEastAsia"/>
            </w:rPr>
            <m:t>=2</m:t>
          </m:r>
          <m:r>
            <w:rPr>
              <w:rFonts w:ascii="Cambria Math" w:eastAsiaTheme="minorEastAsia" w:hAnsi="Cambria Math"/>
            </w:rPr>
            <m:t>∙</m:t>
          </m:r>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rPr>
                <m:t>z</m:t>
              </m:r>
            </m:e>
          </m:d>
          <m:r>
            <w:rPr>
              <w:rFonts w:ascii="Cambria Math" w:hAnsi="Cambria Math"/>
            </w:rPr>
            <m:t xml:space="preserve">-1  </m:t>
          </m:r>
        </m:oMath>
      </m:oMathPara>
    </w:p>
    <w:p w:rsidR="00A92452" w:rsidRDefault="00026A9B" w:rsidP="00A92452">
      <w:pPr>
        <w:spacing w:after="120"/>
      </w:pPr>
      <m:oMathPara>
        <m:oMathParaPr>
          <m:jc m:val="left"/>
        </m:oMathParaP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m:t>
                  </m:r>
                </m:e>
              </m:d>
              <m:r>
                <w:rPr>
                  <w:rFonts w:ascii="Cambria Math" w:hAnsi="Cambria Math"/>
                </w:rPr>
                <m:t>&gt;μ+z∙σ</m:t>
              </m:r>
            </m:e>
          </m:d>
          <m:r>
            <w:rPr>
              <w:rFonts w:ascii="Cambria Math" w:eastAsiaTheme="minorEastAsia"/>
            </w:rPr>
            <m:t>=2</m:t>
          </m:r>
          <m: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1-Φ</m:t>
              </m:r>
              <m:d>
                <m:dPr>
                  <m:ctrlPr>
                    <w:rPr>
                      <w:rFonts w:ascii="Cambria Math" w:eastAsiaTheme="minorEastAsia" w:hAnsi="Cambria Math"/>
                      <w:i/>
                    </w:rPr>
                  </m:ctrlPr>
                </m:dPr>
                <m:e>
                  <m:r>
                    <w:rPr>
                      <w:rFonts w:ascii="Cambria Math" w:eastAsiaTheme="minorEastAsia"/>
                    </w:rPr>
                    <m:t>z</m:t>
                  </m:r>
                </m:e>
              </m:d>
            </m:e>
          </m:d>
        </m:oMath>
      </m:oMathPara>
    </w:p>
    <w:p w:rsidR="00E83B00" w:rsidRDefault="00E83B00" w:rsidP="00B96439">
      <w:pPr>
        <w:rPr>
          <w:rFonts w:eastAsiaTheme="minorEastAsia"/>
        </w:rPr>
      </w:pPr>
    </w:p>
    <w:p w:rsidR="00B96439" w:rsidRPr="009A090F" w:rsidRDefault="00B96439" w:rsidP="007331AF">
      <w:pPr>
        <w:pStyle w:val="Listenabsatz"/>
        <w:numPr>
          <w:ilvl w:val="0"/>
          <w:numId w:val="29"/>
        </w:numPr>
        <w:rPr>
          <w:rFonts w:eastAsiaTheme="minorEastAsia"/>
          <w:i/>
        </w:rPr>
      </w:pPr>
      <w:r w:rsidRPr="009A090F">
        <w:rPr>
          <w:rFonts w:eastAsiaTheme="minorEastAsia"/>
          <w:i/>
        </w:rPr>
        <w:t>L: ---</w:t>
      </w:r>
    </w:p>
    <w:p w:rsidR="00B96439" w:rsidRDefault="00B96439" w:rsidP="002F04C0">
      <w:pPr>
        <w:spacing w:after="120"/>
        <w:rPr>
          <w:rFonts w:eastAsiaTheme="minorEastAsia"/>
        </w:rPr>
      </w:pPr>
      <w:r>
        <w:t xml:space="preserve">Eine Zufallsvariable </w:t>
      </w:r>
      <m:oMath>
        <m:r>
          <w:rPr>
            <w:rFonts w:ascii="Cambria Math" w:hAnsi="Cambria Math"/>
          </w:rPr>
          <m:t>X</m:t>
        </m:r>
      </m:oMath>
      <w:r>
        <w:t xml:space="preserve"> ist normalverteilt mit den Parametern </w:t>
      </w:r>
      <m:oMath>
        <m:r>
          <w:rPr>
            <w:rFonts w:ascii="Cambria Math" w:hAnsi="Cambria Math"/>
          </w:rPr>
          <m:t>μ</m:t>
        </m:r>
        <m:r>
          <w:rPr>
            <w:rFonts w:ascii="Cambria Math" w:eastAsia="MS Mincho" w:hAnsi="Cambria Math" w:cs="MS Mincho"/>
          </w:rPr>
          <m:t xml:space="preserve"> </m:t>
        </m:r>
      </m:oMath>
      <w:r>
        <w:t xml:space="preserve"> und </w:t>
      </w:r>
      <m:oMath>
        <m:r>
          <w:rPr>
            <w:rFonts w:ascii="Cambria Math" w:hAnsi="Cambria Math"/>
          </w:rPr>
          <m:t>σ</m:t>
        </m:r>
        <m:r>
          <w:rPr>
            <w:rFonts w:ascii="Cambria Math" w:eastAsia="MS Mincho" w:hAnsi="Cambria Math" w:cs="MS Mincho"/>
          </w:rPr>
          <m:t>.</m:t>
        </m:r>
      </m:oMath>
    </w:p>
    <w:p w:rsidR="002F04C0" w:rsidRDefault="002F04C0" w:rsidP="002F04C0">
      <w:pPr>
        <w:spacing w:after="120"/>
        <w:rPr>
          <w:rFonts w:eastAsiaTheme="minorEastAsia"/>
        </w:rPr>
      </w:pPr>
      <w:r>
        <w:rPr>
          <w:rFonts w:eastAsiaTheme="minorEastAsia"/>
        </w:rPr>
        <w:t>Kreuze die zutreffenden Aussagen an.</w:t>
      </w:r>
    </w:p>
    <w:tbl>
      <w:tblPr>
        <w:tblStyle w:val="Tabellengitternetz"/>
        <w:tblW w:w="0" w:type="auto"/>
        <w:jc w:val="center"/>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tblPr>
      <w:tblGrid>
        <w:gridCol w:w="3709"/>
        <w:gridCol w:w="487"/>
      </w:tblGrid>
      <w:tr w:rsidR="00B96439" w:rsidRPr="000B708A" w:rsidTr="002F04C0">
        <w:trPr>
          <w:jc w:val="center"/>
        </w:trPr>
        <w:tc>
          <w:tcPr>
            <w:tcW w:w="3709" w:type="dxa"/>
          </w:tcPr>
          <w:p w:rsidR="00B96439" w:rsidRPr="000B708A" w:rsidRDefault="00B96439" w:rsidP="003240D7">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X=0</m:t>
                    </m:r>
                  </m:e>
                </m:d>
                <m:r>
                  <w:rPr>
                    <w:rFonts w:ascii="Cambria Math" w:hAnsi="Cambria Math"/>
                  </w:rPr>
                  <m:t>=0</m:t>
                </m:r>
              </m:oMath>
            </m:oMathPara>
          </w:p>
        </w:tc>
        <w:tc>
          <w:tcPr>
            <w:tcW w:w="487" w:type="dxa"/>
            <w:vAlign w:val="center"/>
          </w:tcPr>
          <w:p w:rsidR="00B96439" w:rsidRPr="000B708A" w:rsidRDefault="00B96439" w:rsidP="003240D7">
            <w:pPr>
              <w:spacing w:after="120"/>
              <w:jc w:val="center"/>
            </w:pPr>
            <w:r w:rsidRPr="000B708A">
              <w:sym w:font="Wingdings" w:char="F0A1"/>
            </w:r>
          </w:p>
        </w:tc>
      </w:tr>
      <w:tr w:rsidR="00B96439" w:rsidRPr="000B708A" w:rsidTr="002F04C0">
        <w:trPr>
          <w:jc w:val="center"/>
        </w:trPr>
        <w:tc>
          <w:tcPr>
            <w:tcW w:w="3709" w:type="dxa"/>
          </w:tcPr>
          <w:p w:rsidR="00B96439" w:rsidRPr="000B708A" w:rsidRDefault="00B96439" w:rsidP="00B96439">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X≤μ+σ</m:t>
                    </m:r>
                  </m:e>
                </m:d>
                <m:r>
                  <w:rPr>
                    <w:rFonts w:ascii="Cambria Math" w:hAnsi="Cambria Math"/>
                  </w:rPr>
                  <m:t>=0,158655</m:t>
                </m:r>
              </m:oMath>
            </m:oMathPara>
          </w:p>
        </w:tc>
        <w:tc>
          <w:tcPr>
            <w:tcW w:w="487" w:type="dxa"/>
            <w:vAlign w:val="center"/>
          </w:tcPr>
          <w:p w:rsidR="00B96439" w:rsidRPr="000B708A" w:rsidRDefault="00B96439" w:rsidP="003240D7">
            <w:pPr>
              <w:spacing w:after="120"/>
              <w:jc w:val="center"/>
            </w:pPr>
            <w:r w:rsidRPr="000B708A">
              <w:sym w:font="Wingdings" w:char="F0A1"/>
            </w:r>
          </w:p>
        </w:tc>
      </w:tr>
      <w:tr w:rsidR="00B96439" w:rsidRPr="000B708A" w:rsidTr="002F04C0">
        <w:trPr>
          <w:jc w:val="center"/>
        </w:trPr>
        <w:tc>
          <w:tcPr>
            <w:tcW w:w="3709" w:type="dxa"/>
          </w:tcPr>
          <w:p w:rsidR="00B96439" w:rsidRPr="000B708A" w:rsidRDefault="002F04C0" w:rsidP="002F04C0">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X≤μ-σ</m:t>
                    </m:r>
                  </m:e>
                </m:d>
                <m:r>
                  <w:rPr>
                    <w:rFonts w:ascii="Cambria Math" w:hAnsi="Cambria Math"/>
                  </w:rPr>
                  <m:t>&lt;P</m:t>
                </m:r>
                <m:d>
                  <m:dPr>
                    <m:ctrlPr>
                      <w:rPr>
                        <w:rFonts w:ascii="Cambria Math" w:hAnsi="Cambria Math"/>
                        <w:i/>
                      </w:rPr>
                    </m:ctrlPr>
                  </m:dPr>
                  <m:e>
                    <m:r>
                      <w:rPr>
                        <w:rFonts w:ascii="Cambria Math" w:hAnsi="Cambria Math"/>
                      </w:rPr>
                      <m:t>X≤μ-2∙σ</m:t>
                    </m:r>
                  </m:e>
                </m:d>
              </m:oMath>
            </m:oMathPara>
          </w:p>
        </w:tc>
        <w:tc>
          <w:tcPr>
            <w:tcW w:w="487" w:type="dxa"/>
            <w:vAlign w:val="center"/>
          </w:tcPr>
          <w:p w:rsidR="00B96439" w:rsidRPr="000B708A" w:rsidRDefault="00B96439" w:rsidP="003240D7">
            <w:pPr>
              <w:spacing w:after="120"/>
              <w:jc w:val="center"/>
            </w:pPr>
            <w:r w:rsidRPr="000B708A">
              <w:sym w:font="Wingdings" w:char="F0A1"/>
            </w:r>
          </w:p>
        </w:tc>
      </w:tr>
      <w:tr w:rsidR="00B96439" w:rsidRPr="000B708A" w:rsidTr="002F04C0">
        <w:trPr>
          <w:jc w:val="center"/>
        </w:trPr>
        <w:tc>
          <w:tcPr>
            <w:tcW w:w="3709" w:type="dxa"/>
          </w:tcPr>
          <w:p w:rsidR="00B96439" w:rsidRPr="000B708A" w:rsidRDefault="00B96439" w:rsidP="00B96439">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X≤μ</m:t>
                    </m:r>
                  </m:e>
                </m:d>
                <m:r>
                  <w:rPr>
                    <w:rFonts w:ascii="Cambria Math" w:hAnsi="Cambria Math"/>
                  </w:rPr>
                  <m:t>=0,5</m:t>
                </m:r>
              </m:oMath>
            </m:oMathPara>
          </w:p>
        </w:tc>
        <w:tc>
          <w:tcPr>
            <w:tcW w:w="487" w:type="dxa"/>
            <w:vAlign w:val="center"/>
          </w:tcPr>
          <w:p w:rsidR="00B96439" w:rsidRPr="000B708A" w:rsidRDefault="00B96439" w:rsidP="003240D7">
            <w:pPr>
              <w:spacing w:after="120"/>
              <w:jc w:val="center"/>
            </w:pPr>
            <w:r w:rsidRPr="000B708A">
              <w:sym w:font="Wingdings" w:char="F0A1"/>
            </w:r>
          </w:p>
        </w:tc>
      </w:tr>
      <w:tr w:rsidR="00B96439" w:rsidRPr="000B708A" w:rsidTr="002F04C0">
        <w:trPr>
          <w:jc w:val="center"/>
        </w:trPr>
        <w:tc>
          <w:tcPr>
            <w:tcW w:w="3709" w:type="dxa"/>
          </w:tcPr>
          <w:p w:rsidR="00B96439" w:rsidRPr="000B708A" w:rsidRDefault="00B96439" w:rsidP="00B96439">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μ-σ≤X≤μ+σ</m:t>
                    </m:r>
                  </m:e>
                </m:d>
                <m:r>
                  <w:rPr>
                    <w:rFonts w:ascii="Cambria Math" w:hAnsi="Cambria Math"/>
                  </w:rPr>
                  <m:t>=0,68269</m:t>
                </m:r>
              </m:oMath>
            </m:oMathPara>
          </w:p>
        </w:tc>
        <w:tc>
          <w:tcPr>
            <w:tcW w:w="487" w:type="dxa"/>
            <w:vAlign w:val="center"/>
          </w:tcPr>
          <w:p w:rsidR="00B96439" w:rsidRPr="000B708A" w:rsidRDefault="00B96439" w:rsidP="003240D7">
            <w:pPr>
              <w:spacing w:after="120"/>
              <w:jc w:val="center"/>
            </w:pPr>
            <w:r w:rsidRPr="000B708A">
              <w:sym w:font="Wingdings" w:char="F0A1"/>
            </w:r>
          </w:p>
        </w:tc>
      </w:tr>
    </w:tbl>
    <w:p w:rsidR="00B96439" w:rsidRDefault="00B96439" w:rsidP="00B96439">
      <w:pPr>
        <w:spacing w:after="120"/>
        <w:rPr>
          <w:rFonts w:eastAsiaTheme="minorEastAsia"/>
        </w:rPr>
      </w:pPr>
    </w:p>
    <w:p w:rsidR="002F04C0" w:rsidRPr="009A090F" w:rsidRDefault="002F04C0" w:rsidP="009A090F">
      <w:pPr>
        <w:pStyle w:val="Listenabsatz"/>
        <w:numPr>
          <w:ilvl w:val="0"/>
          <w:numId w:val="29"/>
        </w:numPr>
        <w:rPr>
          <w:rFonts w:eastAsiaTheme="minorEastAsia"/>
          <w:i/>
        </w:rPr>
      </w:pPr>
      <w:r w:rsidRPr="009A090F">
        <w:rPr>
          <w:rFonts w:eastAsiaTheme="minorEastAsia"/>
          <w:i/>
        </w:rPr>
        <w:lastRenderedPageBreak/>
        <w:t>L: ---</w:t>
      </w:r>
    </w:p>
    <w:p w:rsidR="002F04C0" w:rsidRDefault="002F04C0" w:rsidP="002F04C0">
      <w:pPr>
        <w:rPr>
          <w:rFonts w:eastAsiaTheme="minorEastAsia"/>
        </w:rPr>
      </w:pPr>
      <w:r>
        <w:t xml:space="preserve">Eine Zufallsvariable </w:t>
      </w:r>
      <m:oMath>
        <m:r>
          <w:rPr>
            <w:rFonts w:ascii="Cambria Math" w:hAnsi="Cambria Math"/>
          </w:rPr>
          <m:t>X</m:t>
        </m:r>
      </m:oMath>
      <w:r>
        <w:t xml:space="preserve"> ist normalverteilt mit den Parametern </w:t>
      </w:r>
      <m:oMath>
        <m:r>
          <w:rPr>
            <w:rFonts w:ascii="Cambria Math" w:hAnsi="Cambria Math"/>
          </w:rPr>
          <m:t>μ</m:t>
        </m:r>
        <m:r>
          <w:rPr>
            <w:rFonts w:ascii="Cambria Math" w:eastAsia="MS Mincho" w:hAnsi="Cambria Math" w:cs="MS Mincho"/>
          </w:rPr>
          <m:t xml:space="preserve"> </m:t>
        </m:r>
      </m:oMath>
      <w:r>
        <w:t xml:space="preserve"> und </w:t>
      </w:r>
      <m:oMath>
        <m:r>
          <w:rPr>
            <w:rFonts w:ascii="Cambria Math" w:hAnsi="Cambria Math"/>
          </w:rPr>
          <m:t>σ</m:t>
        </m:r>
        <m:r>
          <w:rPr>
            <w:rFonts w:ascii="Cambria Math" w:eastAsia="MS Mincho" w:hAnsi="Cambria Math" w:cs="MS Mincho"/>
          </w:rPr>
          <m:t>.</m:t>
        </m:r>
      </m:oMath>
    </w:p>
    <w:p w:rsidR="002F04C0" w:rsidRDefault="002F04C0" w:rsidP="002F04C0">
      <w:pPr>
        <w:spacing w:after="120"/>
        <w:rPr>
          <w:rFonts w:eastAsiaTheme="minorEastAsia"/>
        </w:rPr>
      </w:pPr>
      <w:r>
        <w:rPr>
          <w:rFonts w:eastAsiaTheme="minorEastAsia"/>
        </w:rPr>
        <w:t xml:space="preserve">Sei </w:t>
      </w:r>
      <m:oMath>
        <m:r>
          <w:rPr>
            <w:rFonts w:ascii="Cambria Math" w:eastAsiaTheme="minorEastAsia" w:hAnsi="Cambria Math"/>
          </w:rPr>
          <m:t>F</m:t>
        </m:r>
      </m:oMath>
      <w:r>
        <w:rPr>
          <w:rFonts w:eastAsiaTheme="minorEastAsia"/>
        </w:rPr>
        <w:t xml:space="preserve"> die Verteilungsfunktion von </w:t>
      </w:r>
      <m:oMath>
        <m:r>
          <w:rPr>
            <w:rFonts w:ascii="Cambria Math" w:eastAsiaTheme="minorEastAsia" w:hAnsi="Cambria Math"/>
          </w:rPr>
          <m:t>X</m:t>
        </m:r>
      </m:oMath>
      <w:r>
        <w:rPr>
          <w:rFonts w:eastAsiaTheme="minorEastAsia"/>
        </w:rPr>
        <w:t xml:space="preserve"> und </w:t>
      </w:r>
      <m:oMath>
        <m:r>
          <w:rPr>
            <w:rFonts w:ascii="Cambria Math" w:eastAsiaTheme="minorEastAsia" w:hAnsi="Cambria Math"/>
          </w:rPr>
          <m:t>c∈</m:t>
        </m:r>
        <m:sSup>
          <m:sSupPr>
            <m:ctrlPr>
              <w:rPr>
                <w:rFonts w:ascii="Cambria Math" w:eastAsiaTheme="minorEastAsia" w:hAnsi="Cambria Math"/>
                <w:i/>
              </w:rPr>
            </m:ctrlPr>
          </m:sSupPr>
          <m:e>
            <m:r>
              <m:rPr>
                <m:scr m:val="double-struck"/>
              </m:rPr>
              <w:rPr>
                <w:rFonts w:ascii="Cambria Math" w:eastAsiaTheme="minorEastAsia" w:hAnsi="Cambria Math"/>
              </w:rPr>
              <m:t>R</m:t>
            </m:r>
          </m:e>
          <m:sup>
            <m:r>
              <w:rPr>
                <w:rFonts w:ascii="Cambria Math" w:eastAsiaTheme="minorEastAsia" w:hAnsi="Cambria Math"/>
              </w:rPr>
              <m:t>+</m:t>
            </m:r>
          </m:sup>
        </m:sSup>
      </m:oMath>
    </w:p>
    <w:p w:rsidR="002F04C0" w:rsidRDefault="002F04C0" w:rsidP="002F04C0">
      <w:pPr>
        <w:spacing w:after="120"/>
        <w:rPr>
          <w:rFonts w:eastAsiaTheme="minorEastAsia"/>
        </w:rPr>
      </w:pPr>
      <w:r>
        <w:rPr>
          <w:rFonts w:eastAsiaTheme="minorEastAsia"/>
        </w:rPr>
        <w:t>Kreuze die zutreffenden Aussagen an.</w:t>
      </w:r>
    </w:p>
    <w:tbl>
      <w:tblPr>
        <w:tblStyle w:val="Tabellengitternetz"/>
        <w:tblW w:w="0" w:type="auto"/>
        <w:jc w:val="center"/>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tblPr>
      <w:tblGrid>
        <w:gridCol w:w="4419"/>
        <w:gridCol w:w="487"/>
      </w:tblGrid>
      <w:tr w:rsidR="002F04C0" w:rsidRPr="000B708A" w:rsidTr="00026A9B">
        <w:trPr>
          <w:jc w:val="center"/>
        </w:trPr>
        <w:tc>
          <w:tcPr>
            <w:tcW w:w="4419" w:type="dxa"/>
          </w:tcPr>
          <w:p w:rsidR="002F04C0" w:rsidRPr="000B708A" w:rsidRDefault="002F04C0" w:rsidP="002F04C0">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X&lt;μ-c</m:t>
                    </m:r>
                  </m:e>
                </m:d>
                <m:r>
                  <w:rPr>
                    <w:rFonts w:ascii="Cambria Math" w:hAnsi="Cambria Math"/>
                  </w:rPr>
                  <m:t>=1-F</m:t>
                </m:r>
                <m:d>
                  <m:dPr>
                    <m:ctrlPr>
                      <w:rPr>
                        <w:rFonts w:ascii="Cambria Math" w:hAnsi="Cambria Math"/>
                        <w:i/>
                      </w:rPr>
                    </m:ctrlPr>
                  </m:dPr>
                  <m:e>
                    <m:r>
                      <w:rPr>
                        <w:rFonts w:ascii="Cambria Math" w:hAnsi="Cambria Math"/>
                      </w:rPr>
                      <m:t>μ+c</m:t>
                    </m:r>
                  </m:e>
                </m:d>
              </m:oMath>
            </m:oMathPara>
          </w:p>
        </w:tc>
        <w:tc>
          <w:tcPr>
            <w:tcW w:w="487" w:type="dxa"/>
            <w:vAlign w:val="center"/>
          </w:tcPr>
          <w:p w:rsidR="002F04C0" w:rsidRPr="000B708A" w:rsidRDefault="002F04C0" w:rsidP="003240D7">
            <w:pPr>
              <w:spacing w:after="120"/>
              <w:jc w:val="center"/>
            </w:pPr>
            <w:r w:rsidRPr="000B708A">
              <w:sym w:font="Wingdings" w:char="F0A1"/>
            </w:r>
          </w:p>
        </w:tc>
      </w:tr>
      <w:tr w:rsidR="002F04C0" w:rsidRPr="000B708A" w:rsidTr="00026A9B">
        <w:trPr>
          <w:jc w:val="center"/>
        </w:trPr>
        <w:tc>
          <w:tcPr>
            <w:tcW w:w="4419" w:type="dxa"/>
          </w:tcPr>
          <w:p w:rsidR="002F04C0" w:rsidRPr="000B708A" w:rsidRDefault="00050107" w:rsidP="00050107">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X&lt;μ-c</m:t>
                    </m:r>
                  </m:e>
                </m:d>
                <m:r>
                  <w:rPr>
                    <w:rFonts w:ascii="Cambria Math" w:hAnsi="Cambria Math"/>
                  </w:rPr>
                  <m:t>=P</m:t>
                </m:r>
                <m:d>
                  <m:dPr>
                    <m:ctrlPr>
                      <w:rPr>
                        <w:rFonts w:ascii="Cambria Math" w:hAnsi="Cambria Math"/>
                        <w:i/>
                      </w:rPr>
                    </m:ctrlPr>
                  </m:dPr>
                  <m:e>
                    <m:r>
                      <w:rPr>
                        <w:rFonts w:ascii="Cambria Math" w:hAnsi="Cambria Math"/>
                      </w:rPr>
                      <m:t>X&lt;μ+c</m:t>
                    </m:r>
                  </m:e>
                </m:d>
              </m:oMath>
            </m:oMathPara>
          </w:p>
        </w:tc>
        <w:tc>
          <w:tcPr>
            <w:tcW w:w="487" w:type="dxa"/>
            <w:vAlign w:val="center"/>
          </w:tcPr>
          <w:p w:rsidR="002F04C0" w:rsidRPr="000B708A" w:rsidRDefault="002F04C0" w:rsidP="003240D7">
            <w:pPr>
              <w:spacing w:after="120"/>
              <w:jc w:val="center"/>
            </w:pPr>
            <w:r w:rsidRPr="000B708A">
              <w:sym w:font="Wingdings" w:char="F0A1"/>
            </w:r>
          </w:p>
        </w:tc>
      </w:tr>
      <w:tr w:rsidR="002F04C0" w:rsidRPr="000B708A" w:rsidTr="00026A9B">
        <w:trPr>
          <w:jc w:val="center"/>
        </w:trPr>
        <w:tc>
          <w:tcPr>
            <w:tcW w:w="4419" w:type="dxa"/>
          </w:tcPr>
          <w:p w:rsidR="002F04C0" w:rsidRPr="000B708A" w:rsidRDefault="00026A9B" w:rsidP="00026A9B">
            <w:pPr>
              <w:spacing w:after="120"/>
            </w:pPr>
            <m:oMathPara>
              <m:oMathParaPr>
                <m:jc m:val="left"/>
              </m:oMathParaP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m:t>
                        </m:r>
                      </m:e>
                    </m:d>
                    <m:r>
                      <w:rPr>
                        <w:rFonts w:ascii="Cambria Math" w:hAnsi="Cambria Math"/>
                      </w:rPr>
                      <m:t>&gt;μ+c</m:t>
                    </m:r>
                  </m:e>
                </m:d>
                <m:r>
                  <w:rPr>
                    <w:rFonts w:ascii="Cambria Math" w:hAnsi="Cambria Math"/>
                  </w:rPr>
                  <m:t>=2-F</m:t>
                </m:r>
                <m:d>
                  <m:dPr>
                    <m:ctrlPr>
                      <w:rPr>
                        <w:rFonts w:ascii="Cambria Math" w:hAnsi="Cambria Math"/>
                        <w:i/>
                      </w:rPr>
                    </m:ctrlPr>
                  </m:dPr>
                  <m:e>
                    <m:r>
                      <w:rPr>
                        <w:rFonts w:ascii="Cambria Math" w:hAnsi="Cambria Math"/>
                      </w:rPr>
                      <m:t>μ+c</m:t>
                    </m:r>
                  </m:e>
                </m:d>
              </m:oMath>
            </m:oMathPara>
          </w:p>
        </w:tc>
        <w:tc>
          <w:tcPr>
            <w:tcW w:w="487" w:type="dxa"/>
            <w:vAlign w:val="center"/>
          </w:tcPr>
          <w:p w:rsidR="002F04C0" w:rsidRPr="000B708A" w:rsidRDefault="002F04C0" w:rsidP="003240D7">
            <w:pPr>
              <w:spacing w:after="120"/>
              <w:jc w:val="center"/>
            </w:pPr>
            <w:r w:rsidRPr="000B708A">
              <w:sym w:font="Wingdings" w:char="F0A1"/>
            </w:r>
          </w:p>
        </w:tc>
      </w:tr>
      <w:tr w:rsidR="002F04C0" w:rsidRPr="000B708A" w:rsidTr="00026A9B">
        <w:trPr>
          <w:jc w:val="center"/>
        </w:trPr>
        <w:tc>
          <w:tcPr>
            <w:tcW w:w="4419" w:type="dxa"/>
          </w:tcPr>
          <w:p w:rsidR="002F04C0" w:rsidRPr="000B708A" w:rsidRDefault="00026A9B" w:rsidP="00050107">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X&gt;μ-c</m:t>
                    </m:r>
                  </m:e>
                </m:d>
                <m:r>
                  <w:rPr>
                    <w:rFonts w:ascii="Cambria Math" w:hAnsi="Cambria Math"/>
                  </w:rPr>
                  <m:t>=P</m:t>
                </m:r>
                <m:d>
                  <m:dPr>
                    <m:ctrlPr>
                      <w:rPr>
                        <w:rFonts w:ascii="Cambria Math" w:hAnsi="Cambria Math"/>
                        <w:i/>
                      </w:rPr>
                    </m:ctrlPr>
                  </m:dPr>
                  <m:e>
                    <m:r>
                      <w:rPr>
                        <w:rFonts w:ascii="Cambria Math" w:hAnsi="Cambria Math"/>
                      </w:rPr>
                      <m:t>X&lt;μ+c</m:t>
                    </m:r>
                  </m:e>
                </m:d>
              </m:oMath>
            </m:oMathPara>
          </w:p>
        </w:tc>
        <w:tc>
          <w:tcPr>
            <w:tcW w:w="487" w:type="dxa"/>
            <w:vAlign w:val="center"/>
          </w:tcPr>
          <w:p w:rsidR="002F04C0" w:rsidRPr="000B708A" w:rsidRDefault="002F04C0" w:rsidP="003240D7">
            <w:pPr>
              <w:spacing w:after="120"/>
              <w:jc w:val="center"/>
            </w:pPr>
            <w:r w:rsidRPr="000B708A">
              <w:sym w:font="Wingdings" w:char="F0A1"/>
            </w:r>
          </w:p>
        </w:tc>
      </w:tr>
      <w:tr w:rsidR="002F04C0" w:rsidRPr="000B708A" w:rsidTr="00026A9B">
        <w:trPr>
          <w:jc w:val="center"/>
        </w:trPr>
        <w:tc>
          <w:tcPr>
            <w:tcW w:w="4419" w:type="dxa"/>
          </w:tcPr>
          <w:p w:rsidR="002F04C0" w:rsidRPr="000B708A" w:rsidRDefault="002F04C0" w:rsidP="002F04C0">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μ-c≤X≤μ+c</m:t>
                    </m:r>
                  </m:e>
                </m:d>
                <m:r>
                  <w:rPr>
                    <w:rFonts w:ascii="Cambria Math" w:hAnsi="Cambria Math"/>
                  </w:rPr>
                  <m:t>=2∙F</m:t>
                </m:r>
                <m:d>
                  <m:dPr>
                    <m:ctrlPr>
                      <w:rPr>
                        <w:rFonts w:ascii="Cambria Math" w:hAnsi="Cambria Math"/>
                        <w:i/>
                      </w:rPr>
                    </m:ctrlPr>
                  </m:dPr>
                  <m:e>
                    <m:r>
                      <w:rPr>
                        <w:rFonts w:ascii="Cambria Math" w:hAnsi="Cambria Math"/>
                      </w:rPr>
                      <m:t>μ+c</m:t>
                    </m:r>
                  </m:e>
                </m:d>
                <m:r>
                  <w:rPr>
                    <w:rFonts w:ascii="Cambria Math" w:hAnsi="Cambria Math"/>
                  </w:rPr>
                  <m:t>-1</m:t>
                </m:r>
              </m:oMath>
            </m:oMathPara>
          </w:p>
        </w:tc>
        <w:tc>
          <w:tcPr>
            <w:tcW w:w="487" w:type="dxa"/>
            <w:vAlign w:val="center"/>
          </w:tcPr>
          <w:p w:rsidR="002F04C0" w:rsidRPr="000B708A" w:rsidRDefault="002F04C0" w:rsidP="003240D7">
            <w:pPr>
              <w:spacing w:after="120"/>
              <w:jc w:val="center"/>
            </w:pPr>
            <w:r w:rsidRPr="000B708A">
              <w:sym w:font="Wingdings" w:char="F0A1"/>
            </w:r>
          </w:p>
        </w:tc>
      </w:tr>
    </w:tbl>
    <w:p w:rsidR="000B708A" w:rsidRDefault="000B708A" w:rsidP="000B708A">
      <w:pPr>
        <w:rPr>
          <w:rFonts w:eastAsiaTheme="minorEastAsia"/>
        </w:rPr>
      </w:pPr>
    </w:p>
    <w:p w:rsidR="000B708A" w:rsidRPr="009A090F" w:rsidRDefault="000B708A" w:rsidP="009A090F">
      <w:pPr>
        <w:pStyle w:val="Listenabsatz"/>
        <w:numPr>
          <w:ilvl w:val="0"/>
          <w:numId w:val="29"/>
        </w:numPr>
        <w:rPr>
          <w:rFonts w:eastAsiaTheme="minorEastAsia"/>
          <w:i/>
        </w:rPr>
      </w:pPr>
      <w:r w:rsidRPr="009A090F">
        <w:rPr>
          <w:rFonts w:eastAsiaTheme="minorEastAsia"/>
          <w:i/>
        </w:rPr>
        <w:t>L: ---</w:t>
      </w:r>
    </w:p>
    <w:p w:rsidR="000B708A" w:rsidRDefault="000B708A" w:rsidP="00F57440">
      <w:pPr>
        <w:rPr>
          <w:rFonts w:eastAsiaTheme="minorEastAsia"/>
        </w:rPr>
      </w:pPr>
      <w:r>
        <w:t xml:space="preserve">Eine Zufallsvariable </w:t>
      </w:r>
      <m:oMath>
        <m:r>
          <w:rPr>
            <w:rFonts w:ascii="Cambria Math" w:hAnsi="Cambria Math"/>
          </w:rPr>
          <m:t>X</m:t>
        </m:r>
      </m:oMath>
      <w:r>
        <w:t xml:space="preserve"> ist normalverteilt mit den Parametern </w:t>
      </w:r>
      <m:oMath>
        <m:r>
          <w:rPr>
            <w:rFonts w:ascii="Cambria Math" w:hAnsi="Cambria Math"/>
          </w:rPr>
          <m:t>μ=100</m:t>
        </m:r>
        <m:r>
          <w:rPr>
            <w:rFonts w:ascii="Cambria Math" w:eastAsia="MS Mincho" w:hAnsi="Cambria Math" w:cs="MS Mincho"/>
          </w:rPr>
          <m:t xml:space="preserve"> </m:t>
        </m:r>
      </m:oMath>
      <w:r>
        <w:t xml:space="preserve"> und </w:t>
      </w:r>
      <m:oMath>
        <m:r>
          <w:rPr>
            <w:rFonts w:ascii="Cambria Math" w:hAnsi="Cambria Math"/>
          </w:rPr>
          <m:t>σ=15</m:t>
        </m:r>
        <m:r>
          <w:rPr>
            <w:rFonts w:ascii="Cambria Math" w:eastAsia="MS Mincho" w:hAnsi="Cambria Math" w:cs="MS Mincho"/>
          </w:rPr>
          <m:t>.</m:t>
        </m:r>
      </m:oMath>
    </w:p>
    <w:p w:rsidR="00F57440" w:rsidRDefault="00F57440" w:rsidP="000B708A">
      <w:pPr>
        <w:spacing w:after="120"/>
        <w:rPr>
          <w:rFonts w:eastAsiaTheme="minorEastAsia"/>
        </w:rPr>
      </w:pPr>
      <w:r>
        <w:rPr>
          <w:rFonts w:eastAsiaTheme="minorEastAsia"/>
        </w:rPr>
        <w:t xml:space="preserve">Sei </w:t>
      </w:r>
      <m:oMath>
        <m:r>
          <w:rPr>
            <w:rFonts w:ascii="Cambria Math" w:eastAsiaTheme="minorEastAsia" w:hAnsi="Cambria Math"/>
          </w:rPr>
          <m:t>F</m:t>
        </m:r>
      </m:oMath>
      <w:r>
        <w:rPr>
          <w:rFonts w:eastAsiaTheme="minorEastAsia"/>
        </w:rPr>
        <w:t xml:space="preserve"> die Verteilungsfunktion von </w:t>
      </w:r>
      <m:oMath>
        <m:r>
          <w:rPr>
            <w:rFonts w:ascii="Cambria Math" w:eastAsiaTheme="minorEastAsia" w:hAnsi="Cambria Math"/>
          </w:rPr>
          <m:t>X.</m:t>
        </m:r>
      </m:oMath>
    </w:p>
    <w:p w:rsidR="000B708A" w:rsidRDefault="000B708A" w:rsidP="000B708A">
      <w:pPr>
        <w:rPr>
          <w:rFonts w:eastAsiaTheme="minorEastAsia"/>
        </w:rPr>
      </w:pPr>
      <w:r>
        <w:rPr>
          <w:rFonts w:eastAsiaTheme="minorEastAsia"/>
        </w:rPr>
        <w:t>Ordne den Wahrscheinlichkeiten in der rechten Spalte die ent</w:t>
      </w:r>
      <w:r w:rsidR="0011360F">
        <w:rPr>
          <w:rFonts w:eastAsiaTheme="minorEastAsia"/>
        </w:rPr>
        <w:t xml:space="preserve">sprechenden Terme in </w:t>
      </w:r>
      <w:proofErr w:type="gramStart"/>
      <w:r w:rsidR="0011360F">
        <w:rPr>
          <w:rFonts w:eastAsiaTheme="minorEastAsia"/>
        </w:rPr>
        <w:t>der linke</w:t>
      </w:r>
      <w:proofErr w:type="gramEnd"/>
      <w:r w:rsidR="0011360F">
        <w:rPr>
          <w:rFonts w:eastAsiaTheme="minorEastAsia"/>
        </w:rPr>
        <w:t xml:space="preserve"> S</w:t>
      </w:r>
      <w:r>
        <w:rPr>
          <w:rFonts w:eastAsiaTheme="minorEastAsia"/>
        </w:rPr>
        <w:t>palte zu.</w:t>
      </w:r>
      <w:bookmarkStart w:id="1" w:name="_GoBack"/>
      <w:bookmarkEnd w:id="1"/>
    </w:p>
    <w:p w:rsidR="000B708A" w:rsidRDefault="000B708A" w:rsidP="000B708A">
      <w:pPr>
        <w:rPr>
          <w:rFonts w:eastAsiaTheme="minorEastAsia"/>
        </w:rPr>
      </w:pPr>
    </w:p>
    <w:tbl>
      <w:tblPr>
        <w:tblStyle w:val="Tabellengitternetz"/>
        <w:tblW w:w="5598" w:type="dxa"/>
        <w:jc w:val="center"/>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tblPr>
      <w:tblGrid>
        <w:gridCol w:w="1912"/>
        <w:gridCol w:w="567"/>
        <w:gridCol w:w="568"/>
        <w:gridCol w:w="425"/>
        <w:gridCol w:w="2126"/>
      </w:tblGrid>
      <w:tr w:rsidR="00373805" w:rsidRPr="000B708A" w:rsidTr="003520D6">
        <w:trPr>
          <w:jc w:val="center"/>
        </w:trPr>
        <w:tc>
          <w:tcPr>
            <w:tcW w:w="1912" w:type="dxa"/>
          </w:tcPr>
          <w:p w:rsidR="000B708A" w:rsidRPr="00373805" w:rsidRDefault="00E179F4" w:rsidP="003520D6">
            <w:pPr>
              <w:spacing w:after="120"/>
            </w:pPr>
            <m:oMathPara>
              <m:oMathParaPr>
                <m:jc m:val="left"/>
              </m:oMathParaPr>
              <m:oMath>
                <m:r>
                  <w:rPr>
                    <w:rFonts w:ascii="Cambria Math" w:hAnsi="Cambria Math"/>
                  </w:rPr>
                  <m:t>2-2∙F</m:t>
                </m:r>
                <m:d>
                  <m:dPr>
                    <m:ctrlPr>
                      <w:rPr>
                        <w:rFonts w:ascii="Cambria Math" w:hAnsi="Cambria Math"/>
                        <w:i/>
                      </w:rPr>
                    </m:ctrlPr>
                  </m:dPr>
                  <m:e>
                    <m:r>
                      <w:rPr>
                        <w:rFonts w:ascii="Cambria Math" w:hAnsi="Cambria Math"/>
                      </w:rPr>
                      <m:t>110</m:t>
                    </m:r>
                  </m:e>
                </m:d>
              </m:oMath>
            </m:oMathPara>
          </w:p>
        </w:tc>
        <w:tc>
          <w:tcPr>
            <w:tcW w:w="567" w:type="dxa"/>
            <w:tcBorders>
              <w:right w:val="nil"/>
            </w:tcBorders>
            <w:vAlign w:val="center"/>
          </w:tcPr>
          <w:p w:rsidR="000B708A" w:rsidRPr="000B708A" w:rsidRDefault="000B708A" w:rsidP="00E179F4">
            <w:pPr>
              <w:spacing w:after="120"/>
              <w:jc w:val="center"/>
            </w:pPr>
          </w:p>
        </w:tc>
        <w:tc>
          <w:tcPr>
            <w:tcW w:w="568" w:type="dxa"/>
            <w:tcBorders>
              <w:top w:val="nil"/>
              <w:left w:val="nil"/>
              <w:bottom w:val="nil"/>
              <w:right w:val="nil"/>
            </w:tcBorders>
          </w:tcPr>
          <w:p w:rsidR="000B708A" w:rsidRPr="000B708A" w:rsidRDefault="000B708A" w:rsidP="00E179F4">
            <w:pPr>
              <w:spacing w:after="120"/>
              <w:jc w:val="center"/>
            </w:pPr>
          </w:p>
        </w:tc>
        <w:tc>
          <w:tcPr>
            <w:tcW w:w="425" w:type="dxa"/>
            <w:tcBorders>
              <w:left w:val="nil"/>
            </w:tcBorders>
          </w:tcPr>
          <w:p w:rsidR="000B708A" w:rsidRPr="000B708A" w:rsidRDefault="00E179F4" w:rsidP="00E179F4">
            <w:pPr>
              <w:spacing w:after="120"/>
              <w:jc w:val="center"/>
            </w:pPr>
            <w:r>
              <w:t>A</w:t>
            </w:r>
          </w:p>
        </w:tc>
        <w:tc>
          <w:tcPr>
            <w:tcW w:w="2126" w:type="dxa"/>
            <w:vAlign w:val="center"/>
          </w:tcPr>
          <w:p w:rsidR="000B708A" w:rsidRPr="00F57440" w:rsidRDefault="000B708A" w:rsidP="00E179F4">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X≤110</m:t>
                    </m:r>
                  </m:e>
                </m:d>
              </m:oMath>
            </m:oMathPara>
          </w:p>
        </w:tc>
      </w:tr>
      <w:tr w:rsidR="00373805" w:rsidRPr="000B708A" w:rsidTr="003520D6">
        <w:trPr>
          <w:jc w:val="center"/>
        </w:trPr>
        <w:tc>
          <w:tcPr>
            <w:tcW w:w="1912" w:type="dxa"/>
          </w:tcPr>
          <w:p w:rsidR="000B708A" w:rsidRPr="00373805" w:rsidRDefault="00F57440" w:rsidP="003520D6">
            <w:pPr>
              <w:spacing w:after="120"/>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110</m:t>
                    </m:r>
                  </m:e>
                </m:d>
              </m:oMath>
            </m:oMathPara>
          </w:p>
        </w:tc>
        <w:tc>
          <w:tcPr>
            <w:tcW w:w="567" w:type="dxa"/>
            <w:tcBorders>
              <w:right w:val="nil"/>
            </w:tcBorders>
            <w:vAlign w:val="center"/>
          </w:tcPr>
          <w:p w:rsidR="000B708A" w:rsidRPr="000B708A" w:rsidRDefault="000B708A" w:rsidP="00E179F4">
            <w:pPr>
              <w:spacing w:after="120"/>
              <w:jc w:val="center"/>
            </w:pPr>
          </w:p>
        </w:tc>
        <w:tc>
          <w:tcPr>
            <w:tcW w:w="568" w:type="dxa"/>
            <w:tcBorders>
              <w:top w:val="nil"/>
              <w:left w:val="nil"/>
              <w:bottom w:val="nil"/>
              <w:right w:val="nil"/>
            </w:tcBorders>
          </w:tcPr>
          <w:p w:rsidR="000B708A" w:rsidRPr="000B708A" w:rsidRDefault="000B708A" w:rsidP="00E179F4">
            <w:pPr>
              <w:spacing w:after="120"/>
              <w:jc w:val="center"/>
            </w:pPr>
          </w:p>
        </w:tc>
        <w:tc>
          <w:tcPr>
            <w:tcW w:w="425" w:type="dxa"/>
            <w:tcBorders>
              <w:left w:val="nil"/>
            </w:tcBorders>
          </w:tcPr>
          <w:p w:rsidR="000B708A" w:rsidRPr="000B708A" w:rsidRDefault="00E179F4" w:rsidP="00E179F4">
            <w:pPr>
              <w:spacing w:after="120"/>
              <w:jc w:val="center"/>
            </w:pPr>
            <w:r>
              <w:t>B</w:t>
            </w:r>
          </w:p>
        </w:tc>
        <w:tc>
          <w:tcPr>
            <w:tcW w:w="2126" w:type="dxa"/>
            <w:vAlign w:val="center"/>
          </w:tcPr>
          <w:p w:rsidR="000B708A" w:rsidRPr="00F57440" w:rsidRDefault="000B708A" w:rsidP="00E179F4">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90≤X≤110</m:t>
                    </m:r>
                  </m:e>
                </m:d>
              </m:oMath>
            </m:oMathPara>
          </w:p>
        </w:tc>
      </w:tr>
      <w:tr w:rsidR="00373805" w:rsidRPr="000B708A" w:rsidTr="003520D6">
        <w:trPr>
          <w:jc w:val="center"/>
        </w:trPr>
        <w:tc>
          <w:tcPr>
            <w:tcW w:w="1912" w:type="dxa"/>
            <w:tcBorders>
              <w:bottom w:val="single" w:sz="4" w:space="0" w:color="000000" w:themeColor="text1"/>
            </w:tcBorders>
          </w:tcPr>
          <w:p w:rsidR="000B708A" w:rsidRPr="00373805" w:rsidRDefault="00F57440" w:rsidP="003520D6">
            <w:pPr>
              <w:spacing w:after="120"/>
            </w:pPr>
            <m:oMathPara>
              <m:oMathParaPr>
                <m:jc m:val="left"/>
              </m:oMathParaPr>
              <m:oMath>
                <m:r>
                  <w:rPr>
                    <w:rFonts w:ascii="Cambria Math" w:hAnsi="Cambria Math"/>
                  </w:rPr>
                  <m:t>2∙F</m:t>
                </m:r>
                <m:d>
                  <m:dPr>
                    <m:ctrlPr>
                      <w:rPr>
                        <w:rFonts w:ascii="Cambria Math" w:hAnsi="Cambria Math"/>
                        <w:i/>
                      </w:rPr>
                    </m:ctrlPr>
                  </m:dPr>
                  <m:e>
                    <m:r>
                      <w:rPr>
                        <w:rFonts w:ascii="Cambria Math" w:hAnsi="Cambria Math"/>
                      </w:rPr>
                      <m:t>110</m:t>
                    </m:r>
                  </m:e>
                </m:d>
                <m:r>
                  <w:rPr>
                    <w:rFonts w:ascii="Cambria Math" w:hAnsi="Cambria Math"/>
                  </w:rPr>
                  <m:t>-1</m:t>
                </m:r>
              </m:oMath>
            </m:oMathPara>
          </w:p>
        </w:tc>
        <w:tc>
          <w:tcPr>
            <w:tcW w:w="567" w:type="dxa"/>
            <w:tcBorders>
              <w:bottom w:val="single" w:sz="4" w:space="0" w:color="000000" w:themeColor="text1"/>
              <w:right w:val="nil"/>
            </w:tcBorders>
            <w:vAlign w:val="center"/>
          </w:tcPr>
          <w:p w:rsidR="000B708A" w:rsidRPr="000B708A" w:rsidRDefault="000B708A" w:rsidP="00E179F4">
            <w:pPr>
              <w:spacing w:after="120"/>
              <w:jc w:val="center"/>
            </w:pPr>
          </w:p>
        </w:tc>
        <w:tc>
          <w:tcPr>
            <w:tcW w:w="568" w:type="dxa"/>
            <w:tcBorders>
              <w:top w:val="nil"/>
              <w:left w:val="nil"/>
              <w:bottom w:val="nil"/>
              <w:right w:val="nil"/>
            </w:tcBorders>
          </w:tcPr>
          <w:p w:rsidR="000B708A" w:rsidRPr="000B708A" w:rsidRDefault="000B708A" w:rsidP="00E179F4">
            <w:pPr>
              <w:spacing w:after="120"/>
              <w:jc w:val="center"/>
            </w:pPr>
          </w:p>
        </w:tc>
        <w:tc>
          <w:tcPr>
            <w:tcW w:w="425" w:type="dxa"/>
            <w:tcBorders>
              <w:left w:val="nil"/>
            </w:tcBorders>
          </w:tcPr>
          <w:p w:rsidR="000B708A" w:rsidRPr="000B708A" w:rsidRDefault="00E179F4" w:rsidP="00E179F4">
            <w:pPr>
              <w:spacing w:after="120"/>
              <w:jc w:val="center"/>
            </w:pPr>
            <w:r>
              <w:t>C</w:t>
            </w:r>
          </w:p>
        </w:tc>
        <w:tc>
          <w:tcPr>
            <w:tcW w:w="2126" w:type="dxa"/>
            <w:vAlign w:val="center"/>
          </w:tcPr>
          <w:p w:rsidR="000B708A" w:rsidRPr="00F57440" w:rsidRDefault="000B708A" w:rsidP="00E179F4">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X&gt;110</m:t>
                    </m:r>
                  </m:e>
                </m:d>
              </m:oMath>
            </m:oMathPara>
          </w:p>
        </w:tc>
      </w:tr>
      <w:tr w:rsidR="00373805" w:rsidRPr="000B708A" w:rsidTr="003520D6">
        <w:trPr>
          <w:jc w:val="center"/>
        </w:trPr>
        <w:tc>
          <w:tcPr>
            <w:tcW w:w="1912" w:type="dxa"/>
            <w:tcBorders>
              <w:top w:val="single" w:sz="4" w:space="0" w:color="000000" w:themeColor="text1"/>
              <w:bottom w:val="nil"/>
            </w:tcBorders>
          </w:tcPr>
          <w:p w:rsidR="000B708A" w:rsidRPr="00373805" w:rsidRDefault="00F57440" w:rsidP="003520D6">
            <w:pPr>
              <w:spacing w:after="120"/>
            </w:pPr>
            <m:oMathPara>
              <m:oMathParaPr>
                <m:jc m:val="left"/>
              </m:oMathParaPr>
              <m:oMath>
                <m:r>
                  <w:rPr>
                    <w:rFonts w:ascii="Cambria Math" w:hAnsi="Cambria Math"/>
                  </w:rPr>
                  <m:t>1-F</m:t>
                </m:r>
                <m:d>
                  <m:dPr>
                    <m:ctrlPr>
                      <w:rPr>
                        <w:rFonts w:ascii="Cambria Math" w:hAnsi="Cambria Math"/>
                        <w:i/>
                      </w:rPr>
                    </m:ctrlPr>
                  </m:dPr>
                  <m:e>
                    <m:r>
                      <w:rPr>
                        <w:rFonts w:ascii="Cambria Math" w:hAnsi="Cambria Math"/>
                      </w:rPr>
                      <m:t>110</m:t>
                    </m:r>
                  </m:e>
                </m:d>
              </m:oMath>
            </m:oMathPara>
          </w:p>
        </w:tc>
        <w:tc>
          <w:tcPr>
            <w:tcW w:w="567" w:type="dxa"/>
            <w:tcBorders>
              <w:top w:val="single" w:sz="4" w:space="0" w:color="000000" w:themeColor="text1"/>
              <w:bottom w:val="nil"/>
              <w:right w:val="nil"/>
            </w:tcBorders>
            <w:vAlign w:val="center"/>
          </w:tcPr>
          <w:p w:rsidR="000B708A" w:rsidRPr="000B708A" w:rsidRDefault="000B708A" w:rsidP="00E179F4">
            <w:pPr>
              <w:spacing w:after="120"/>
              <w:jc w:val="center"/>
            </w:pPr>
          </w:p>
        </w:tc>
        <w:tc>
          <w:tcPr>
            <w:tcW w:w="568" w:type="dxa"/>
            <w:tcBorders>
              <w:top w:val="nil"/>
              <w:left w:val="nil"/>
              <w:bottom w:val="nil"/>
              <w:right w:val="nil"/>
            </w:tcBorders>
          </w:tcPr>
          <w:p w:rsidR="000B708A" w:rsidRPr="000B708A" w:rsidRDefault="000B708A" w:rsidP="00E179F4">
            <w:pPr>
              <w:spacing w:after="120"/>
              <w:jc w:val="center"/>
            </w:pPr>
          </w:p>
        </w:tc>
        <w:tc>
          <w:tcPr>
            <w:tcW w:w="425" w:type="dxa"/>
            <w:tcBorders>
              <w:left w:val="nil"/>
            </w:tcBorders>
          </w:tcPr>
          <w:p w:rsidR="000B708A" w:rsidRPr="000B708A" w:rsidRDefault="00E179F4" w:rsidP="00E179F4">
            <w:pPr>
              <w:spacing w:after="120"/>
              <w:jc w:val="center"/>
            </w:pPr>
            <w:r>
              <w:t>D</w:t>
            </w:r>
          </w:p>
        </w:tc>
        <w:tc>
          <w:tcPr>
            <w:tcW w:w="2126" w:type="dxa"/>
            <w:vAlign w:val="center"/>
          </w:tcPr>
          <w:p w:rsidR="000B708A" w:rsidRPr="00F57440" w:rsidRDefault="000B708A" w:rsidP="00E179F4">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X≥90</m:t>
                    </m:r>
                  </m:e>
                </m:d>
              </m:oMath>
            </m:oMathPara>
          </w:p>
        </w:tc>
      </w:tr>
      <w:tr w:rsidR="00373805" w:rsidRPr="000B708A" w:rsidTr="003520D6">
        <w:trPr>
          <w:jc w:val="center"/>
        </w:trPr>
        <w:tc>
          <w:tcPr>
            <w:tcW w:w="1912" w:type="dxa"/>
            <w:tcBorders>
              <w:top w:val="nil"/>
              <w:bottom w:val="nil"/>
              <w:right w:val="nil"/>
            </w:tcBorders>
          </w:tcPr>
          <w:p w:rsidR="000B708A" w:rsidRPr="000B708A" w:rsidRDefault="000B708A" w:rsidP="00E179F4">
            <w:pPr>
              <w:spacing w:after="120"/>
            </w:pPr>
          </w:p>
        </w:tc>
        <w:tc>
          <w:tcPr>
            <w:tcW w:w="567" w:type="dxa"/>
            <w:tcBorders>
              <w:top w:val="nil"/>
              <w:left w:val="nil"/>
              <w:bottom w:val="nil"/>
              <w:right w:val="nil"/>
            </w:tcBorders>
            <w:vAlign w:val="center"/>
          </w:tcPr>
          <w:p w:rsidR="000B708A" w:rsidRPr="000B708A" w:rsidRDefault="000B708A" w:rsidP="00E179F4">
            <w:pPr>
              <w:spacing w:after="120"/>
              <w:jc w:val="center"/>
            </w:pPr>
          </w:p>
        </w:tc>
        <w:tc>
          <w:tcPr>
            <w:tcW w:w="568" w:type="dxa"/>
            <w:tcBorders>
              <w:top w:val="nil"/>
              <w:left w:val="nil"/>
              <w:bottom w:val="nil"/>
              <w:right w:val="nil"/>
            </w:tcBorders>
          </w:tcPr>
          <w:p w:rsidR="000B708A" w:rsidRPr="000B708A" w:rsidRDefault="000B708A" w:rsidP="00E179F4">
            <w:pPr>
              <w:spacing w:after="120"/>
              <w:jc w:val="center"/>
            </w:pPr>
          </w:p>
        </w:tc>
        <w:tc>
          <w:tcPr>
            <w:tcW w:w="425" w:type="dxa"/>
            <w:tcBorders>
              <w:left w:val="nil"/>
            </w:tcBorders>
          </w:tcPr>
          <w:p w:rsidR="000B708A" w:rsidRPr="000B708A" w:rsidRDefault="00E179F4" w:rsidP="00E179F4">
            <w:pPr>
              <w:spacing w:after="120"/>
              <w:jc w:val="center"/>
            </w:pPr>
            <w:r>
              <w:t>E</w:t>
            </w:r>
          </w:p>
        </w:tc>
        <w:tc>
          <w:tcPr>
            <w:tcW w:w="2126" w:type="dxa"/>
            <w:vAlign w:val="center"/>
          </w:tcPr>
          <w:p w:rsidR="000B708A" w:rsidRPr="00F57440" w:rsidRDefault="000B708A" w:rsidP="00E179F4">
            <w:pPr>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X=90</m:t>
                    </m:r>
                  </m:e>
                </m:d>
              </m:oMath>
            </m:oMathPara>
          </w:p>
        </w:tc>
      </w:tr>
      <w:tr w:rsidR="00373805" w:rsidRPr="000B708A" w:rsidTr="003520D6">
        <w:trPr>
          <w:jc w:val="center"/>
        </w:trPr>
        <w:tc>
          <w:tcPr>
            <w:tcW w:w="1912" w:type="dxa"/>
            <w:tcBorders>
              <w:top w:val="nil"/>
              <w:bottom w:val="nil"/>
              <w:right w:val="nil"/>
            </w:tcBorders>
          </w:tcPr>
          <w:p w:rsidR="000B708A" w:rsidRPr="000B708A" w:rsidRDefault="000B708A" w:rsidP="00E179F4">
            <w:pPr>
              <w:spacing w:after="120"/>
            </w:pPr>
          </w:p>
        </w:tc>
        <w:tc>
          <w:tcPr>
            <w:tcW w:w="567" w:type="dxa"/>
            <w:tcBorders>
              <w:top w:val="nil"/>
              <w:left w:val="nil"/>
              <w:bottom w:val="nil"/>
              <w:right w:val="nil"/>
            </w:tcBorders>
            <w:vAlign w:val="center"/>
          </w:tcPr>
          <w:p w:rsidR="000B708A" w:rsidRPr="000B708A" w:rsidRDefault="000B708A" w:rsidP="00E179F4">
            <w:pPr>
              <w:spacing w:after="120"/>
              <w:jc w:val="center"/>
            </w:pPr>
          </w:p>
        </w:tc>
        <w:tc>
          <w:tcPr>
            <w:tcW w:w="568" w:type="dxa"/>
            <w:tcBorders>
              <w:top w:val="nil"/>
              <w:left w:val="nil"/>
              <w:bottom w:val="nil"/>
              <w:right w:val="nil"/>
            </w:tcBorders>
          </w:tcPr>
          <w:p w:rsidR="000B708A" w:rsidRPr="000B708A" w:rsidRDefault="000B708A" w:rsidP="00E179F4">
            <w:pPr>
              <w:spacing w:after="120"/>
              <w:jc w:val="center"/>
            </w:pPr>
          </w:p>
        </w:tc>
        <w:tc>
          <w:tcPr>
            <w:tcW w:w="425" w:type="dxa"/>
            <w:tcBorders>
              <w:left w:val="nil"/>
            </w:tcBorders>
          </w:tcPr>
          <w:p w:rsidR="000B708A" w:rsidRPr="000B708A" w:rsidRDefault="00E179F4" w:rsidP="00E179F4">
            <w:pPr>
              <w:spacing w:after="120"/>
              <w:jc w:val="center"/>
            </w:pPr>
            <w:r>
              <w:t>F</w:t>
            </w:r>
          </w:p>
        </w:tc>
        <w:tc>
          <w:tcPr>
            <w:tcW w:w="2126" w:type="dxa"/>
            <w:vAlign w:val="center"/>
          </w:tcPr>
          <w:p w:rsidR="000B708A" w:rsidRPr="00F57440" w:rsidRDefault="000B708A" w:rsidP="0011360F">
            <w:pPr>
              <w:spacing w:after="120"/>
            </w:pPr>
            <m:oMathPara>
              <m:oMathParaPr>
                <m:jc m:val="left"/>
              </m:oMathParaP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m:t>
                        </m:r>
                      </m:e>
                    </m:d>
                    <m:r>
                      <w:rPr>
                        <w:rFonts w:ascii="Cambria Math" w:hAnsi="Cambria Math"/>
                      </w:rPr>
                      <m:t>&gt;110</m:t>
                    </m:r>
                  </m:e>
                </m:d>
              </m:oMath>
            </m:oMathPara>
          </w:p>
        </w:tc>
      </w:tr>
    </w:tbl>
    <w:p w:rsidR="00B96439" w:rsidRDefault="00B96439" w:rsidP="00B96439">
      <w:pPr>
        <w:rPr>
          <w:rFonts w:eastAsiaTheme="minorEastAsia"/>
        </w:rPr>
      </w:pPr>
    </w:p>
    <w:p w:rsidR="00BC2A32" w:rsidRPr="009A090F" w:rsidRDefault="00BC2A32" w:rsidP="009A090F">
      <w:pPr>
        <w:pStyle w:val="Listenabsatz"/>
        <w:numPr>
          <w:ilvl w:val="0"/>
          <w:numId w:val="29"/>
        </w:numPr>
        <w:rPr>
          <w:rFonts w:eastAsiaTheme="minorEastAsia"/>
          <w:i/>
        </w:rPr>
      </w:pPr>
      <w:r w:rsidRPr="009A090F">
        <w:rPr>
          <w:rFonts w:eastAsiaTheme="minorEastAsia"/>
          <w:i/>
        </w:rPr>
        <w:t>L: ---</w:t>
      </w:r>
    </w:p>
    <w:p w:rsidR="00BC2A32" w:rsidRDefault="00BC2A32" w:rsidP="005B30B0">
      <w:pPr>
        <w:spacing w:after="120"/>
        <w:rPr>
          <w:rFonts w:eastAsiaTheme="minorEastAsia"/>
        </w:rPr>
      </w:pPr>
      <w:r>
        <w:t xml:space="preserve">Eine Zufallsvariable </w:t>
      </w:r>
      <m:oMath>
        <m:r>
          <w:rPr>
            <w:rFonts w:ascii="Cambria Math" w:hAnsi="Cambria Math"/>
          </w:rPr>
          <m:t>X</m:t>
        </m:r>
      </m:oMath>
      <w:r>
        <w:t xml:space="preserve"> ist normalverteilt mit den Parametern </w:t>
      </w:r>
      <m:oMath>
        <m:r>
          <w:rPr>
            <w:rFonts w:ascii="Cambria Math" w:hAnsi="Cambria Math"/>
          </w:rPr>
          <m:t xml:space="preserve">μ </m:t>
        </m:r>
      </m:oMath>
      <w:r>
        <w:t xml:space="preserve">und </w:t>
      </w:r>
      <m:oMath>
        <m:r>
          <w:rPr>
            <w:rFonts w:ascii="Cambria Math" w:hAnsi="Cambria Math"/>
          </w:rPr>
          <m:t>σ</m:t>
        </m:r>
        <m:r>
          <w:rPr>
            <w:rFonts w:ascii="Cambria Math" w:eastAsia="MS Mincho" w:hAnsi="Cambria Math" w:cs="MS Mincho"/>
          </w:rPr>
          <m:t>.</m:t>
        </m:r>
      </m:oMath>
      <w:r w:rsidR="005B30B0">
        <w:rPr>
          <w:rFonts w:eastAsiaTheme="minorEastAsia"/>
        </w:rPr>
        <w:t xml:space="preserve"> </w:t>
      </w:r>
      <w:proofErr w:type="gramStart"/>
      <w:r>
        <w:rPr>
          <w:rFonts w:eastAsiaTheme="minorEastAsia"/>
        </w:rPr>
        <w:t xml:space="preserve">Sei </w:t>
      </w:r>
      <m:oMath>
        <w:proofErr w:type="gramEnd"/>
        <m:r>
          <w:rPr>
            <w:rFonts w:ascii="Cambria Math" w:eastAsiaTheme="minorEastAsia" w:hAnsi="Cambria Math"/>
          </w:rPr>
          <m:t>c&gt;μ</m:t>
        </m:r>
      </m:oMath>
      <w:r w:rsidR="005B30B0">
        <w:rPr>
          <w:rFonts w:eastAsiaTheme="minorEastAsia"/>
        </w:rPr>
        <w:t>.</w:t>
      </w:r>
    </w:p>
    <w:p w:rsidR="00BC2A32" w:rsidRDefault="00155D3C" w:rsidP="00BC2A32">
      <w:pPr>
        <w:spacing w:after="120"/>
        <w:rPr>
          <w:rFonts w:eastAsiaTheme="minorEastAsia"/>
        </w:rPr>
      </w:pPr>
      <w:r>
        <w:rPr>
          <w:rFonts w:eastAsiaTheme="minorEastAsia"/>
        </w:rPr>
        <w:t>Kreuze die zutreffenden Aussagen an</w:t>
      </w:r>
      <w:r w:rsidR="00BC2A32">
        <w:rPr>
          <w:rFonts w:eastAsiaTheme="minorEastAsia"/>
        </w:rPr>
        <w:t>.</w:t>
      </w: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4A0"/>
      </w:tblPr>
      <w:tblGrid>
        <w:gridCol w:w="7366"/>
        <w:gridCol w:w="430"/>
      </w:tblGrid>
      <w:tr w:rsidR="00BC2A32" w:rsidTr="00F87CBF">
        <w:trPr>
          <w:jc w:val="center"/>
        </w:trPr>
        <w:tc>
          <w:tcPr>
            <w:tcW w:w="7366" w:type="dxa"/>
          </w:tcPr>
          <w:p w:rsidR="00BC2A32" w:rsidRDefault="00155D3C" w:rsidP="00155D3C">
            <w:pPr>
              <w:widowControl w:val="0"/>
              <w:autoSpaceDE w:val="0"/>
              <w:autoSpaceDN w:val="0"/>
              <w:adjustRightInd w:val="0"/>
            </w:pPr>
            <w:r>
              <w:t>Eine Erhöhung des Erwartungswertes bewirkt, dass sich die Wahr</w:t>
            </w:r>
            <w:r w:rsidR="005D1C2C">
              <w:softHyphen/>
            </w:r>
            <w:r>
              <w:t xml:space="preserve">scheinlichkeit </w:t>
            </w:r>
            <m:oMath>
              <m:r>
                <w:rPr>
                  <w:rFonts w:ascii="Cambria Math" w:hAnsi="Cambria Math"/>
                </w:rPr>
                <m:t>P</m:t>
              </m:r>
              <m:d>
                <m:dPr>
                  <m:ctrlPr>
                    <w:rPr>
                      <w:rFonts w:ascii="Cambria Math" w:hAnsi="Cambria Math"/>
                      <w:i/>
                    </w:rPr>
                  </m:ctrlPr>
                </m:dPr>
                <m:e>
                  <m:r>
                    <w:rPr>
                      <w:rFonts w:ascii="Cambria Math" w:hAnsi="Cambria Math"/>
                    </w:rPr>
                    <m:t>X&gt;c</m:t>
                  </m:r>
                </m:e>
              </m:d>
            </m:oMath>
            <w:r>
              <w:rPr>
                <w:rFonts w:eastAsiaTheme="minorEastAsia"/>
              </w:rPr>
              <w:t xml:space="preserve"> vergrößert.</w:t>
            </w:r>
          </w:p>
        </w:tc>
        <w:tc>
          <w:tcPr>
            <w:tcW w:w="430" w:type="dxa"/>
            <w:vAlign w:val="center"/>
          </w:tcPr>
          <w:p w:rsidR="00BC2A32" w:rsidRDefault="00F87CBF" w:rsidP="00F87CBF">
            <w:pPr>
              <w:widowControl w:val="0"/>
              <w:autoSpaceDE w:val="0"/>
              <w:autoSpaceDN w:val="0"/>
              <w:adjustRightInd w:val="0"/>
              <w:jc w:val="center"/>
            </w:pPr>
            <w:r>
              <w:sym w:font="Wingdings" w:char="F0A1"/>
            </w:r>
          </w:p>
        </w:tc>
      </w:tr>
      <w:tr w:rsidR="00F87CBF" w:rsidTr="00F87CBF">
        <w:trPr>
          <w:jc w:val="center"/>
        </w:trPr>
        <w:tc>
          <w:tcPr>
            <w:tcW w:w="7366" w:type="dxa"/>
          </w:tcPr>
          <w:p w:rsidR="00F87CBF" w:rsidRDefault="00F87CBF" w:rsidP="00F87CBF">
            <w:pPr>
              <w:widowControl w:val="0"/>
              <w:autoSpaceDE w:val="0"/>
              <w:autoSpaceDN w:val="0"/>
              <w:adjustRightInd w:val="0"/>
            </w:pPr>
            <w:r>
              <w:t>Eine Erhöhung der Standardabweichung bewirkt, dass sich die Wahr</w:t>
            </w:r>
            <w:r w:rsidR="005D1C2C">
              <w:softHyphen/>
            </w:r>
            <w:r>
              <w:t xml:space="preserve">scheinlichkeit </w:t>
            </w:r>
            <m:oMath>
              <m:r>
                <w:rPr>
                  <w:rFonts w:ascii="Cambria Math" w:hAnsi="Cambria Math"/>
                </w:rPr>
                <m:t>P</m:t>
              </m:r>
              <m:d>
                <m:dPr>
                  <m:ctrlPr>
                    <w:rPr>
                      <w:rFonts w:ascii="Cambria Math" w:hAnsi="Cambria Math"/>
                      <w:i/>
                    </w:rPr>
                  </m:ctrlPr>
                </m:dPr>
                <m:e>
                  <m:r>
                    <w:rPr>
                      <w:rFonts w:ascii="Cambria Math" w:hAnsi="Cambria Math"/>
                    </w:rPr>
                    <m:t>X&gt;c</m:t>
                  </m:r>
                </m:e>
              </m:d>
            </m:oMath>
            <w:r>
              <w:rPr>
                <w:rFonts w:eastAsiaTheme="minorEastAsia"/>
              </w:rPr>
              <w:t xml:space="preserve"> verringert.</w:t>
            </w:r>
          </w:p>
        </w:tc>
        <w:tc>
          <w:tcPr>
            <w:tcW w:w="430" w:type="dxa"/>
            <w:vAlign w:val="center"/>
          </w:tcPr>
          <w:p w:rsidR="00F87CBF" w:rsidRDefault="00F87CBF" w:rsidP="00F87CBF">
            <w:pPr>
              <w:jc w:val="center"/>
            </w:pPr>
            <w:r w:rsidRPr="00F5077B">
              <w:sym w:font="Wingdings" w:char="F0A1"/>
            </w:r>
          </w:p>
        </w:tc>
      </w:tr>
      <w:tr w:rsidR="00F87CBF" w:rsidTr="00F87CBF">
        <w:trPr>
          <w:jc w:val="center"/>
        </w:trPr>
        <w:tc>
          <w:tcPr>
            <w:tcW w:w="7366" w:type="dxa"/>
          </w:tcPr>
          <w:p w:rsidR="00F87CBF" w:rsidRDefault="00F87CBF" w:rsidP="00F87CBF">
            <w:pPr>
              <w:widowControl w:val="0"/>
              <w:autoSpaceDE w:val="0"/>
              <w:autoSpaceDN w:val="0"/>
              <w:adjustRightInd w:val="0"/>
            </w:pPr>
            <w:r>
              <w:t>Eine Erhöhung der Standardabweichung bewirkt, dass sich die Wahr</w:t>
            </w:r>
            <w:r w:rsidR="005D1C2C">
              <w:softHyphen/>
            </w:r>
            <w:r>
              <w:t xml:space="preserve">scheinlichkeit </w:t>
            </w:r>
            <m:oMath>
              <m:r>
                <w:rPr>
                  <w:rFonts w:ascii="Cambria Math" w:hAnsi="Cambria Math"/>
                </w:rPr>
                <m:t>P</m:t>
              </m:r>
              <m:d>
                <m:dPr>
                  <m:ctrlPr>
                    <w:rPr>
                      <w:rFonts w:ascii="Cambria Math" w:hAnsi="Cambria Math"/>
                      <w:i/>
                    </w:rPr>
                  </m:ctrlPr>
                </m:dPr>
                <m:e>
                  <m:r>
                    <w:rPr>
                      <w:rFonts w:ascii="Cambria Math" w:hAnsi="Cambria Math"/>
                    </w:rPr>
                    <m:t>X&lt;c</m:t>
                  </m:r>
                </m:e>
              </m:d>
            </m:oMath>
            <w:r>
              <w:rPr>
                <w:rFonts w:eastAsiaTheme="minorEastAsia"/>
              </w:rPr>
              <w:t xml:space="preserve"> verringert.</w:t>
            </w:r>
          </w:p>
        </w:tc>
        <w:tc>
          <w:tcPr>
            <w:tcW w:w="430" w:type="dxa"/>
            <w:vAlign w:val="center"/>
          </w:tcPr>
          <w:p w:rsidR="00F87CBF" w:rsidRDefault="00F87CBF" w:rsidP="00F87CBF">
            <w:pPr>
              <w:jc w:val="center"/>
            </w:pPr>
            <w:r w:rsidRPr="00F5077B">
              <w:sym w:font="Wingdings" w:char="F0A1"/>
            </w:r>
          </w:p>
        </w:tc>
      </w:tr>
      <w:tr w:rsidR="00F87CBF" w:rsidTr="00F87CBF">
        <w:trPr>
          <w:jc w:val="center"/>
        </w:trPr>
        <w:tc>
          <w:tcPr>
            <w:tcW w:w="7366" w:type="dxa"/>
          </w:tcPr>
          <w:p w:rsidR="00F87CBF" w:rsidRDefault="00F87CBF" w:rsidP="00F87CBF">
            <w:pPr>
              <w:widowControl w:val="0"/>
              <w:autoSpaceDE w:val="0"/>
              <w:autoSpaceDN w:val="0"/>
              <w:adjustRightInd w:val="0"/>
            </w:pPr>
            <w:r>
              <w:t>Eine Verringerung der Standardabweichung, dass die Wahr</w:t>
            </w:r>
            <w:r w:rsidR="006E01E8">
              <w:softHyphen/>
            </w:r>
            <w:r>
              <w:t xml:space="preserve">scheinlichkeit </w:t>
            </w:r>
            <m:oMath>
              <m:r>
                <w:rPr>
                  <w:rFonts w:ascii="Cambria Math" w:hAnsi="Cambria Math"/>
                </w:rPr>
                <m:t>P</m:t>
              </m:r>
              <m:d>
                <m:dPr>
                  <m:ctrlPr>
                    <w:rPr>
                      <w:rFonts w:ascii="Cambria Math" w:hAnsi="Cambria Math"/>
                      <w:i/>
                    </w:rPr>
                  </m:ctrlPr>
                </m:dPr>
                <m:e>
                  <m:r>
                    <w:rPr>
                      <w:rFonts w:ascii="Cambria Math" w:hAnsi="Cambria Math"/>
                    </w:rPr>
                    <m:t>X&lt;c</m:t>
                  </m:r>
                </m:e>
              </m:d>
            </m:oMath>
            <w:r>
              <w:rPr>
                <w:rFonts w:eastAsiaTheme="minorEastAsia"/>
              </w:rPr>
              <w:t xml:space="preserve"> größer wird.</w:t>
            </w:r>
          </w:p>
        </w:tc>
        <w:tc>
          <w:tcPr>
            <w:tcW w:w="430" w:type="dxa"/>
            <w:vAlign w:val="center"/>
          </w:tcPr>
          <w:p w:rsidR="00F87CBF" w:rsidRDefault="00F87CBF" w:rsidP="00F87CBF">
            <w:pPr>
              <w:jc w:val="center"/>
            </w:pPr>
            <w:r w:rsidRPr="00F5077B">
              <w:sym w:font="Wingdings" w:char="F0A1"/>
            </w:r>
          </w:p>
        </w:tc>
      </w:tr>
      <w:tr w:rsidR="00F87CBF" w:rsidTr="00F87CBF">
        <w:trPr>
          <w:jc w:val="center"/>
        </w:trPr>
        <w:tc>
          <w:tcPr>
            <w:tcW w:w="7366" w:type="dxa"/>
          </w:tcPr>
          <w:p w:rsidR="00F87CBF" w:rsidRDefault="00F87CBF" w:rsidP="00F87CBF">
            <w:pPr>
              <w:widowControl w:val="0"/>
              <w:autoSpaceDE w:val="0"/>
              <w:autoSpaceDN w:val="0"/>
              <w:adjustRightInd w:val="0"/>
            </w:pPr>
            <w:r>
              <w:t>Eine Verringerung des Erwartungswertes bewirkt, dass die Wahr</w:t>
            </w:r>
            <w:r w:rsidR="005D1C2C">
              <w:softHyphen/>
            </w:r>
            <w:r>
              <w:t xml:space="preserve">scheinlichkeit </w:t>
            </w:r>
            <m:oMath>
              <m:r>
                <w:rPr>
                  <w:rFonts w:ascii="Cambria Math" w:hAnsi="Cambria Math"/>
                </w:rPr>
                <m:t>P</m:t>
              </m:r>
              <m:d>
                <m:dPr>
                  <m:ctrlPr>
                    <w:rPr>
                      <w:rFonts w:ascii="Cambria Math" w:hAnsi="Cambria Math"/>
                      <w:i/>
                    </w:rPr>
                  </m:ctrlPr>
                </m:dPr>
                <m:e>
                  <m:r>
                    <w:rPr>
                      <w:rFonts w:ascii="Cambria Math" w:hAnsi="Cambria Math"/>
                    </w:rPr>
                    <m:t>X&lt;c</m:t>
                  </m:r>
                </m:e>
              </m:d>
            </m:oMath>
            <w:r>
              <w:rPr>
                <w:rFonts w:eastAsiaTheme="minorEastAsia"/>
              </w:rPr>
              <w:t xml:space="preserve"> kleiner wird.</w:t>
            </w:r>
          </w:p>
        </w:tc>
        <w:tc>
          <w:tcPr>
            <w:tcW w:w="430" w:type="dxa"/>
            <w:vAlign w:val="center"/>
          </w:tcPr>
          <w:p w:rsidR="00F87CBF" w:rsidRDefault="00F87CBF" w:rsidP="00F87CBF">
            <w:pPr>
              <w:jc w:val="center"/>
            </w:pPr>
            <w:r w:rsidRPr="00F5077B">
              <w:sym w:font="Wingdings" w:char="F0A1"/>
            </w:r>
          </w:p>
        </w:tc>
      </w:tr>
    </w:tbl>
    <w:p w:rsidR="00D748B9" w:rsidRDefault="00D748B9" w:rsidP="00AA69AD">
      <w:pPr>
        <w:widowControl w:val="0"/>
        <w:autoSpaceDE w:val="0"/>
        <w:autoSpaceDN w:val="0"/>
        <w:adjustRightInd w:val="0"/>
      </w:pPr>
    </w:p>
    <w:p w:rsidR="005F5265" w:rsidRDefault="005F5265">
      <w:pPr>
        <w:ind w:left="340" w:hanging="340"/>
      </w:pPr>
      <w:r>
        <w:br w:type="page"/>
      </w:r>
    </w:p>
    <w:p w:rsidR="002A59FE" w:rsidRDefault="002A59FE" w:rsidP="009A090F">
      <w:pPr>
        <w:pStyle w:val="Listenabsatz"/>
        <w:widowControl w:val="0"/>
        <w:numPr>
          <w:ilvl w:val="0"/>
          <w:numId w:val="29"/>
        </w:numPr>
        <w:autoSpaceDE w:val="0"/>
        <w:autoSpaceDN w:val="0"/>
        <w:adjustRightInd w:val="0"/>
        <w:rPr>
          <w:i/>
        </w:rPr>
      </w:pPr>
      <w:r>
        <w:rPr>
          <w:i/>
        </w:rPr>
        <w:lastRenderedPageBreak/>
        <w:t>L: ---</w:t>
      </w:r>
    </w:p>
    <w:p w:rsidR="002A59FE" w:rsidRDefault="002A59FE" w:rsidP="002A59FE">
      <w:pPr>
        <w:widowControl w:val="0"/>
        <w:autoSpaceDE w:val="0"/>
        <w:autoSpaceDN w:val="0"/>
        <w:adjustRightInd w:val="0"/>
        <w:spacing w:after="120"/>
      </w:pPr>
      <w:r>
        <w:t xml:space="preserve">Eine Zufallsvariable </w:t>
      </w:r>
      <m:oMath>
        <m:r>
          <w:rPr>
            <w:rFonts w:ascii="Cambria Math" w:hAnsi="Cambria Math"/>
          </w:rPr>
          <m:t>X</m:t>
        </m:r>
      </m:oMath>
      <w:r>
        <w:t xml:space="preserve"> ist normalverteilt mit den Parametern </w:t>
      </w:r>
      <m:oMath>
        <m:r>
          <w:rPr>
            <w:rFonts w:ascii="Cambria Math" w:hAnsi="Cambria Math"/>
          </w:rPr>
          <m:t xml:space="preserve">μ </m:t>
        </m:r>
      </m:oMath>
      <w:r>
        <w:t xml:space="preserve">und </w:t>
      </w:r>
      <m:oMath>
        <m:r>
          <w:rPr>
            <w:rFonts w:ascii="Cambria Math" w:hAnsi="Cambria Math"/>
          </w:rPr>
          <m:t>σ</m:t>
        </m:r>
        <m:r>
          <w:rPr>
            <w:rFonts w:ascii="Cambria Math" w:eastAsia="MS Mincho" w:hAnsi="Cambria Math" w:cs="MS Mincho"/>
          </w:rPr>
          <m:t>.</m:t>
        </m:r>
      </m:oMath>
      <w:r>
        <w:rPr>
          <w:rFonts w:eastAsiaTheme="minorEastAsia"/>
        </w:rPr>
        <w:t xml:space="preserve"> </w:t>
      </w:r>
      <w:proofErr w:type="gramStart"/>
      <w:r>
        <w:rPr>
          <w:rFonts w:eastAsiaTheme="minorEastAsia"/>
        </w:rPr>
        <w:t xml:space="preserve">Sei </w:t>
      </w:r>
      <m:oMath>
        <w:proofErr w:type="gramEnd"/>
        <m:r>
          <w:rPr>
            <w:rFonts w:ascii="Cambria Math" w:eastAsiaTheme="minorEastAsia" w:hAnsi="Cambria Math"/>
          </w:rPr>
          <m:t>c∈</m:t>
        </m:r>
        <m:sSup>
          <m:sSupPr>
            <m:ctrlPr>
              <w:rPr>
                <w:rFonts w:ascii="Cambria Math" w:eastAsiaTheme="minorEastAsia" w:hAnsi="Cambria Math"/>
                <w:i/>
              </w:rPr>
            </m:ctrlPr>
          </m:sSupPr>
          <m:e>
            <m:r>
              <m:rPr>
                <m:scr m:val="double-struck"/>
              </m:rPr>
              <w:rPr>
                <w:rFonts w:ascii="Cambria Math" w:eastAsiaTheme="minorEastAsia" w:hAnsi="Cambria Math"/>
              </w:rPr>
              <m:t>R</m:t>
            </m:r>
          </m:e>
          <m:sup>
            <m:r>
              <w:rPr>
                <w:rFonts w:ascii="Cambria Math" w:eastAsiaTheme="minorEastAsia" w:hAnsi="Cambria Math"/>
              </w:rPr>
              <m:t>+</m:t>
            </m:r>
          </m:sup>
        </m:sSup>
      </m:oMath>
      <w:r>
        <w:rPr>
          <w:rFonts w:eastAsiaTheme="minorEastAsia"/>
        </w:rPr>
        <w:t>.</w:t>
      </w:r>
    </w:p>
    <w:p w:rsidR="002A59FE" w:rsidRDefault="002A59FE" w:rsidP="002A59FE">
      <w:pPr>
        <w:widowControl w:val="0"/>
        <w:autoSpaceDE w:val="0"/>
        <w:autoSpaceDN w:val="0"/>
        <w:adjustRightInd w:val="0"/>
      </w:pPr>
      <w:r>
        <w:t xml:space="preserve">Ordne den Abbildungen in der linken Spalte die entsprechenden Wahrscheinlichkeiten aus der </w:t>
      </w:r>
      <w:r w:rsidR="00B369C9">
        <w:t>rechten</w:t>
      </w:r>
      <w:r>
        <w:t xml:space="preserve"> Spalte zu.</w:t>
      </w:r>
    </w:p>
    <w:p w:rsidR="002A59FE" w:rsidRDefault="002A59FE" w:rsidP="002A59FE">
      <w:pPr>
        <w:widowControl w:val="0"/>
        <w:autoSpaceDE w:val="0"/>
        <w:autoSpaceDN w:val="0"/>
        <w:adjustRightInd w:val="0"/>
      </w:pPr>
    </w:p>
    <w:tbl>
      <w:tblPr>
        <w:tblStyle w:val="Tabellengitternetz"/>
        <w:tblW w:w="0" w:type="auto"/>
        <w:jc w:val="center"/>
        <w:tblLook w:val="04A0"/>
      </w:tblPr>
      <w:tblGrid>
        <w:gridCol w:w="3964"/>
        <w:gridCol w:w="567"/>
        <w:gridCol w:w="567"/>
        <w:gridCol w:w="426"/>
        <w:gridCol w:w="141"/>
        <w:gridCol w:w="2380"/>
      </w:tblGrid>
      <w:tr w:rsidR="0010103E" w:rsidTr="00496E9B">
        <w:trPr>
          <w:trHeight w:val="244"/>
          <w:jc w:val="center"/>
        </w:trPr>
        <w:tc>
          <w:tcPr>
            <w:tcW w:w="3964" w:type="dxa"/>
            <w:vMerge w:val="restart"/>
          </w:tcPr>
          <w:p w:rsidR="0010103E" w:rsidRDefault="0010103E" w:rsidP="002A59FE">
            <w:pPr>
              <w:widowControl w:val="0"/>
              <w:autoSpaceDE w:val="0"/>
              <w:autoSpaceDN w:val="0"/>
              <w:adjustRightInd w:val="0"/>
            </w:pPr>
            <w:r w:rsidRPr="002A59FE">
              <w:rPr>
                <w:noProof/>
                <w:lang w:eastAsia="de-DE"/>
              </w:rPr>
              <w:drawing>
                <wp:inline distT="0" distB="0" distL="0" distR="0">
                  <wp:extent cx="2286000" cy="194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286000" cy="1944000"/>
                          </a:xfrm>
                          <a:prstGeom prst="rect">
                            <a:avLst/>
                          </a:prstGeom>
                        </pic:spPr>
                      </pic:pic>
                    </a:graphicData>
                  </a:graphic>
                </wp:inline>
              </w:drawing>
            </w:r>
          </w:p>
        </w:tc>
        <w:tc>
          <w:tcPr>
            <w:tcW w:w="567" w:type="dxa"/>
            <w:vMerge w:val="restart"/>
          </w:tcPr>
          <w:p w:rsidR="0010103E" w:rsidRDefault="0010103E" w:rsidP="002A59FE">
            <w:pPr>
              <w:widowControl w:val="0"/>
              <w:autoSpaceDE w:val="0"/>
              <w:autoSpaceDN w:val="0"/>
              <w:adjustRightInd w:val="0"/>
            </w:pPr>
          </w:p>
        </w:tc>
        <w:tc>
          <w:tcPr>
            <w:tcW w:w="567" w:type="dxa"/>
            <w:vMerge w:val="restart"/>
            <w:tcBorders>
              <w:top w:val="nil"/>
              <w:bottom w:val="nil"/>
            </w:tcBorders>
          </w:tcPr>
          <w:p w:rsidR="0010103E" w:rsidRDefault="0010103E" w:rsidP="002A59FE">
            <w:pPr>
              <w:widowControl w:val="0"/>
              <w:autoSpaceDE w:val="0"/>
              <w:autoSpaceDN w:val="0"/>
              <w:adjustRightInd w:val="0"/>
            </w:pPr>
          </w:p>
        </w:tc>
        <w:tc>
          <w:tcPr>
            <w:tcW w:w="426" w:type="dxa"/>
          </w:tcPr>
          <w:p w:rsidR="0010103E" w:rsidRDefault="0010103E" w:rsidP="0010103E">
            <w:pPr>
              <w:widowControl w:val="0"/>
              <w:autoSpaceDE w:val="0"/>
              <w:autoSpaceDN w:val="0"/>
              <w:adjustRightInd w:val="0"/>
              <w:spacing w:after="120"/>
            </w:pPr>
            <w:r>
              <w:t>A</w:t>
            </w:r>
          </w:p>
        </w:tc>
        <w:tc>
          <w:tcPr>
            <w:tcW w:w="2521" w:type="dxa"/>
            <w:gridSpan w:val="2"/>
          </w:tcPr>
          <w:p w:rsidR="0010103E" w:rsidRPr="0010103E" w:rsidRDefault="0010103E" w:rsidP="00496E9B">
            <w:pPr>
              <w:widowControl w:val="0"/>
              <w:autoSpaceDE w:val="0"/>
              <w:autoSpaceDN w:val="0"/>
              <w:adjustRightInd w:val="0"/>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μ-c≤X≤μ+c</m:t>
                    </m:r>
                  </m:e>
                </m:d>
              </m:oMath>
            </m:oMathPara>
          </w:p>
        </w:tc>
      </w:tr>
      <w:tr w:rsidR="0010103E" w:rsidTr="00496E9B">
        <w:trPr>
          <w:trHeight w:val="244"/>
          <w:jc w:val="center"/>
        </w:trPr>
        <w:tc>
          <w:tcPr>
            <w:tcW w:w="3964" w:type="dxa"/>
            <w:vMerge/>
          </w:tcPr>
          <w:p w:rsidR="0010103E" w:rsidRPr="002A59FE" w:rsidRDefault="0010103E" w:rsidP="002A59FE">
            <w:pPr>
              <w:widowControl w:val="0"/>
              <w:autoSpaceDE w:val="0"/>
              <w:autoSpaceDN w:val="0"/>
              <w:adjustRightInd w:val="0"/>
            </w:pPr>
          </w:p>
        </w:tc>
        <w:tc>
          <w:tcPr>
            <w:tcW w:w="567" w:type="dxa"/>
            <w:vMerge/>
          </w:tcPr>
          <w:p w:rsidR="0010103E" w:rsidRDefault="0010103E" w:rsidP="002A59FE">
            <w:pPr>
              <w:widowControl w:val="0"/>
              <w:autoSpaceDE w:val="0"/>
              <w:autoSpaceDN w:val="0"/>
              <w:adjustRightInd w:val="0"/>
            </w:pPr>
          </w:p>
        </w:tc>
        <w:tc>
          <w:tcPr>
            <w:tcW w:w="567" w:type="dxa"/>
            <w:vMerge/>
            <w:tcBorders>
              <w:top w:val="nil"/>
              <w:bottom w:val="nil"/>
            </w:tcBorders>
          </w:tcPr>
          <w:p w:rsidR="0010103E" w:rsidRDefault="0010103E" w:rsidP="002A59FE">
            <w:pPr>
              <w:widowControl w:val="0"/>
              <w:autoSpaceDE w:val="0"/>
              <w:autoSpaceDN w:val="0"/>
              <w:adjustRightInd w:val="0"/>
            </w:pPr>
          </w:p>
        </w:tc>
        <w:tc>
          <w:tcPr>
            <w:tcW w:w="426" w:type="dxa"/>
          </w:tcPr>
          <w:p w:rsidR="0010103E" w:rsidRDefault="0010103E" w:rsidP="0010103E">
            <w:pPr>
              <w:widowControl w:val="0"/>
              <w:autoSpaceDE w:val="0"/>
              <w:autoSpaceDN w:val="0"/>
              <w:adjustRightInd w:val="0"/>
              <w:spacing w:after="120"/>
            </w:pPr>
            <w:r>
              <w:t>B</w:t>
            </w:r>
          </w:p>
        </w:tc>
        <w:tc>
          <w:tcPr>
            <w:tcW w:w="2521" w:type="dxa"/>
            <w:gridSpan w:val="2"/>
          </w:tcPr>
          <w:p w:rsidR="0010103E" w:rsidRPr="0010103E" w:rsidRDefault="0010103E" w:rsidP="0010103E">
            <w:pPr>
              <w:widowControl w:val="0"/>
              <w:autoSpaceDE w:val="0"/>
              <w:autoSpaceDN w:val="0"/>
              <w:adjustRightInd w:val="0"/>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X≤μ+c</m:t>
                    </m:r>
                  </m:e>
                </m:d>
              </m:oMath>
            </m:oMathPara>
          </w:p>
        </w:tc>
      </w:tr>
      <w:tr w:rsidR="0010103E" w:rsidTr="00496E9B">
        <w:trPr>
          <w:trHeight w:val="244"/>
          <w:jc w:val="center"/>
        </w:trPr>
        <w:tc>
          <w:tcPr>
            <w:tcW w:w="3964" w:type="dxa"/>
            <w:vMerge/>
          </w:tcPr>
          <w:p w:rsidR="0010103E" w:rsidRPr="002A59FE" w:rsidRDefault="0010103E" w:rsidP="002A59FE">
            <w:pPr>
              <w:widowControl w:val="0"/>
              <w:autoSpaceDE w:val="0"/>
              <w:autoSpaceDN w:val="0"/>
              <w:adjustRightInd w:val="0"/>
            </w:pPr>
          </w:p>
        </w:tc>
        <w:tc>
          <w:tcPr>
            <w:tcW w:w="567" w:type="dxa"/>
            <w:vMerge/>
          </w:tcPr>
          <w:p w:rsidR="0010103E" w:rsidRDefault="0010103E" w:rsidP="002A59FE">
            <w:pPr>
              <w:widowControl w:val="0"/>
              <w:autoSpaceDE w:val="0"/>
              <w:autoSpaceDN w:val="0"/>
              <w:adjustRightInd w:val="0"/>
            </w:pPr>
          </w:p>
        </w:tc>
        <w:tc>
          <w:tcPr>
            <w:tcW w:w="567" w:type="dxa"/>
            <w:vMerge/>
            <w:tcBorders>
              <w:top w:val="nil"/>
              <w:bottom w:val="nil"/>
            </w:tcBorders>
          </w:tcPr>
          <w:p w:rsidR="0010103E" w:rsidRDefault="0010103E" w:rsidP="002A59FE">
            <w:pPr>
              <w:widowControl w:val="0"/>
              <w:autoSpaceDE w:val="0"/>
              <w:autoSpaceDN w:val="0"/>
              <w:adjustRightInd w:val="0"/>
            </w:pPr>
          </w:p>
        </w:tc>
        <w:tc>
          <w:tcPr>
            <w:tcW w:w="426" w:type="dxa"/>
          </w:tcPr>
          <w:p w:rsidR="0010103E" w:rsidRDefault="0010103E" w:rsidP="0010103E">
            <w:pPr>
              <w:widowControl w:val="0"/>
              <w:autoSpaceDE w:val="0"/>
              <w:autoSpaceDN w:val="0"/>
              <w:adjustRightInd w:val="0"/>
              <w:spacing w:after="120"/>
            </w:pPr>
            <w:r>
              <w:t>C</w:t>
            </w:r>
          </w:p>
        </w:tc>
        <w:tc>
          <w:tcPr>
            <w:tcW w:w="2521" w:type="dxa"/>
            <w:gridSpan w:val="2"/>
          </w:tcPr>
          <w:p w:rsidR="0010103E" w:rsidRPr="0010103E" w:rsidRDefault="0010103E" w:rsidP="0010103E">
            <w:pPr>
              <w:widowControl w:val="0"/>
              <w:autoSpaceDE w:val="0"/>
              <w:autoSpaceDN w:val="0"/>
              <w:adjustRightInd w:val="0"/>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X&gt;μ-c</m:t>
                    </m:r>
                  </m:e>
                </m:d>
              </m:oMath>
            </m:oMathPara>
          </w:p>
        </w:tc>
      </w:tr>
      <w:tr w:rsidR="0010103E" w:rsidTr="00496E9B">
        <w:trPr>
          <w:trHeight w:val="244"/>
          <w:jc w:val="center"/>
        </w:trPr>
        <w:tc>
          <w:tcPr>
            <w:tcW w:w="3964" w:type="dxa"/>
            <w:vMerge/>
          </w:tcPr>
          <w:p w:rsidR="0010103E" w:rsidRPr="002A59FE" w:rsidRDefault="0010103E" w:rsidP="002A59FE">
            <w:pPr>
              <w:widowControl w:val="0"/>
              <w:autoSpaceDE w:val="0"/>
              <w:autoSpaceDN w:val="0"/>
              <w:adjustRightInd w:val="0"/>
            </w:pPr>
          </w:p>
        </w:tc>
        <w:tc>
          <w:tcPr>
            <w:tcW w:w="567" w:type="dxa"/>
            <w:vMerge/>
          </w:tcPr>
          <w:p w:rsidR="0010103E" w:rsidRDefault="0010103E" w:rsidP="002A59FE">
            <w:pPr>
              <w:widowControl w:val="0"/>
              <w:autoSpaceDE w:val="0"/>
              <w:autoSpaceDN w:val="0"/>
              <w:adjustRightInd w:val="0"/>
            </w:pPr>
          </w:p>
        </w:tc>
        <w:tc>
          <w:tcPr>
            <w:tcW w:w="567" w:type="dxa"/>
            <w:vMerge/>
            <w:tcBorders>
              <w:top w:val="nil"/>
              <w:bottom w:val="nil"/>
            </w:tcBorders>
          </w:tcPr>
          <w:p w:rsidR="0010103E" w:rsidRDefault="0010103E" w:rsidP="002A59FE">
            <w:pPr>
              <w:widowControl w:val="0"/>
              <w:autoSpaceDE w:val="0"/>
              <w:autoSpaceDN w:val="0"/>
              <w:adjustRightInd w:val="0"/>
            </w:pPr>
          </w:p>
        </w:tc>
        <w:tc>
          <w:tcPr>
            <w:tcW w:w="426" w:type="dxa"/>
          </w:tcPr>
          <w:p w:rsidR="0010103E" w:rsidRDefault="0010103E" w:rsidP="0010103E">
            <w:pPr>
              <w:widowControl w:val="0"/>
              <w:autoSpaceDE w:val="0"/>
              <w:autoSpaceDN w:val="0"/>
              <w:adjustRightInd w:val="0"/>
              <w:spacing w:after="120"/>
            </w:pPr>
            <w:r>
              <w:t>D</w:t>
            </w:r>
          </w:p>
        </w:tc>
        <w:tc>
          <w:tcPr>
            <w:tcW w:w="2521" w:type="dxa"/>
            <w:gridSpan w:val="2"/>
          </w:tcPr>
          <w:p w:rsidR="0010103E" w:rsidRPr="0010103E" w:rsidRDefault="0010103E" w:rsidP="0010103E">
            <w:pPr>
              <w:widowControl w:val="0"/>
              <w:autoSpaceDE w:val="0"/>
              <w:autoSpaceDN w:val="0"/>
              <w:adjustRightInd w:val="0"/>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X≤μ-c</m:t>
                    </m:r>
                  </m:e>
                </m:d>
              </m:oMath>
            </m:oMathPara>
          </w:p>
        </w:tc>
      </w:tr>
      <w:tr w:rsidR="0010103E" w:rsidTr="00496E9B">
        <w:trPr>
          <w:trHeight w:val="244"/>
          <w:jc w:val="center"/>
        </w:trPr>
        <w:tc>
          <w:tcPr>
            <w:tcW w:w="3964" w:type="dxa"/>
            <w:vMerge/>
          </w:tcPr>
          <w:p w:rsidR="0010103E" w:rsidRPr="002A59FE" w:rsidRDefault="0010103E" w:rsidP="002A59FE">
            <w:pPr>
              <w:widowControl w:val="0"/>
              <w:autoSpaceDE w:val="0"/>
              <w:autoSpaceDN w:val="0"/>
              <w:adjustRightInd w:val="0"/>
            </w:pPr>
          </w:p>
        </w:tc>
        <w:tc>
          <w:tcPr>
            <w:tcW w:w="567" w:type="dxa"/>
            <w:vMerge/>
          </w:tcPr>
          <w:p w:rsidR="0010103E" w:rsidRDefault="0010103E" w:rsidP="002A59FE">
            <w:pPr>
              <w:widowControl w:val="0"/>
              <w:autoSpaceDE w:val="0"/>
              <w:autoSpaceDN w:val="0"/>
              <w:adjustRightInd w:val="0"/>
            </w:pPr>
          </w:p>
        </w:tc>
        <w:tc>
          <w:tcPr>
            <w:tcW w:w="567" w:type="dxa"/>
            <w:vMerge/>
            <w:tcBorders>
              <w:top w:val="nil"/>
              <w:bottom w:val="nil"/>
            </w:tcBorders>
          </w:tcPr>
          <w:p w:rsidR="0010103E" w:rsidRDefault="0010103E" w:rsidP="002A59FE">
            <w:pPr>
              <w:widowControl w:val="0"/>
              <w:autoSpaceDE w:val="0"/>
              <w:autoSpaceDN w:val="0"/>
              <w:adjustRightInd w:val="0"/>
            </w:pPr>
          </w:p>
        </w:tc>
        <w:tc>
          <w:tcPr>
            <w:tcW w:w="426" w:type="dxa"/>
          </w:tcPr>
          <w:p w:rsidR="0010103E" w:rsidRDefault="0010103E" w:rsidP="0010103E">
            <w:pPr>
              <w:widowControl w:val="0"/>
              <w:autoSpaceDE w:val="0"/>
              <w:autoSpaceDN w:val="0"/>
              <w:adjustRightInd w:val="0"/>
              <w:spacing w:after="120"/>
            </w:pPr>
            <w:r>
              <w:t>E</w:t>
            </w:r>
          </w:p>
        </w:tc>
        <w:tc>
          <w:tcPr>
            <w:tcW w:w="2521" w:type="dxa"/>
            <w:gridSpan w:val="2"/>
          </w:tcPr>
          <w:p w:rsidR="0010103E" w:rsidRPr="0010103E" w:rsidRDefault="0010103E" w:rsidP="0010103E">
            <w:pPr>
              <w:widowControl w:val="0"/>
              <w:autoSpaceDE w:val="0"/>
              <w:autoSpaceDN w:val="0"/>
              <w:adjustRightInd w:val="0"/>
              <w:spacing w:after="1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X&gt;μ+c</m:t>
                    </m:r>
                  </m:e>
                </m:d>
              </m:oMath>
            </m:oMathPara>
          </w:p>
        </w:tc>
      </w:tr>
      <w:tr w:rsidR="0010103E" w:rsidTr="00496E9B">
        <w:trPr>
          <w:trHeight w:val="244"/>
          <w:jc w:val="center"/>
        </w:trPr>
        <w:tc>
          <w:tcPr>
            <w:tcW w:w="3964" w:type="dxa"/>
            <w:vMerge/>
          </w:tcPr>
          <w:p w:rsidR="0010103E" w:rsidRPr="002A59FE" w:rsidRDefault="0010103E" w:rsidP="002A59FE">
            <w:pPr>
              <w:widowControl w:val="0"/>
              <w:autoSpaceDE w:val="0"/>
              <w:autoSpaceDN w:val="0"/>
              <w:adjustRightInd w:val="0"/>
            </w:pPr>
          </w:p>
        </w:tc>
        <w:tc>
          <w:tcPr>
            <w:tcW w:w="567" w:type="dxa"/>
            <w:vMerge/>
          </w:tcPr>
          <w:p w:rsidR="0010103E" w:rsidRDefault="0010103E" w:rsidP="002A59FE">
            <w:pPr>
              <w:widowControl w:val="0"/>
              <w:autoSpaceDE w:val="0"/>
              <w:autoSpaceDN w:val="0"/>
              <w:adjustRightInd w:val="0"/>
            </w:pPr>
          </w:p>
        </w:tc>
        <w:tc>
          <w:tcPr>
            <w:tcW w:w="567" w:type="dxa"/>
            <w:vMerge/>
            <w:tcBorders>
              <w:top w:val="nil"/>
              <w:bottom w:val="nil"/>
            </w:tcBorders>
          </w:tcPr>
          <w:p w:rsidR="0010103E" w:rsidRDefault="0010103E" w:rsidP="002A59FE">
            <w:pPr>
              <w:widowControl w:val="0"/>
              <w:autoSpaceDE w:val="0"/>
              <w:autoSpaceDN w:val="0"/>
              <w:adjustRightInd w:val="0"/>
            </w:pPr>
          </w:p>
        </w:tc>
        <w:tc>
          <w:tcPr>
            <w:tcW w:w="426" w:type="dxa"/>
            <w:tcBorders>
              <w:bottom w:val="single" w:sz="4" w:space="0" w:color="auto"/>
            </w:tcBorders>
          </w:tcPr>
          <w:p w:rsidR="0010103E" w:rsidRDefault="0010103E" w:rsidP="0010103E">
            <w:pPr>
              <w:widowControl w:val="0"/>
              <w:autoSpaceDE w:val="0"/>
              <w:autoSpaceDN w:val="0"/>
              <w:adjustRightInd w:val="0"/>
              <w:spacing w:after="120"/>
            </w:pPr>
            <w:r>
              <w:t>F</w:t>
            </w:r>
          </w:p>
        </w:tc>
        <w:tc>
          <w:tcPr>
            <w:tcW w:w="2521" w:type="dxa"/>
            <w:gridSpan w:val="2"/>
            <w:tcBorders>
              <w:bottom w:val="single" w:sz="4" w:space="0" w:color="auto"/>
            </w:tcBorders>
          </w:tcPr>
          <w:p w:rsidR="0010103E" w:rsidRPr="0010103E" w:rsidRDefault="0010103E" w:rsidP="00496E9B">
            <w:pPr>
              <w:widowControl w:val="0"/>
              <w:autoSpaceDE w:val="0"/>
              <w:autoSpaceDN w:val="0"/>
              <w:adjustRightInd w:val="0"/>
              <w:spacing w:after="120"/>
            </w:pPr>
            <m:oMathPara>
              <m:oMathParaPr>
                <m:jc m:val="left"/>
              </m:oMathParaP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X-μ</m:t>
                        </m:r>
                      </m:e>
                    </m:d>
                    <m:r>
                      <w:rPr>
                        <w:rFonts w:ascii="Cambria Math" w:hAnsi="Cambria Math"/>
                      </w:rPr>
                      <m:t>&gt;c</m:t>
                    </m:r>
                  </m:e>
                </m:d>
              </m:oMath>
            </m:oMathPara>
          </w:p>
        </w:tc>
      </w:tr>
      <w:tr w:rsidR="0010103E" w:rsidTr="00496E9B">
        <w:trPr>
          <w:trHeight w:val="244"/>
          <w:jc w:val="center"/>
        </w:trPr>
        <w:tc>
          <w:tcPr>
            <w:tcW w:w="3964" w:type="dxa"/>
            <w:vMerge/>
          </w:tcPr>
          <w:p w:rsidR="0010103E" w:rsidRPr="002A59FE" w:rsidRDefault="0010103E" w:rsidP="002A59FE">
            <w:pPr>
              <w:widowControl w:val="0"/>
              <w:autoSpaceDE w:val="0"/>
              <w:autoSpaceDN w:val="0"/>
              <w:adjustRightInd w:val="0"/>
            </w:pPr>
          </w:p>
        </w:tc>
        <w:tc>
          <w:tcPr>
            <w:tcW w:w="567" w:type="dxa"/>
            <w:vMerge/>
          </w:tcPr>
          <w:p w:rsidR="0010103E" w:rsidRDefault="0010103E" w:rsidP="002A59FE">
            <w:pPr>
              <w:widowControl w:val="0"/>
              <w:autoSpaceDE w:val="0"/>
              <w:autoSpaceDN w:val="0"/>
              <w:adjustRightInd w:val="0"/>
            </w:pPr>
          </w:p>
        </w:tc>
        <w:tc>
          <w:tcPr>
            <w:tcW w:w="567" w:type="dxa"/>
            <w:vMerge/>
            <w:tcBorders>
              <w:top w:val="nil"/>
              <w:bottom w:val="nil"/>
              <w:right w:val="nil"/>
            </w:tcBorders>
          </w:tcPr>
          <w:p w:rsidR="0010103E" w:rsidRDefault="0010103E" w:rsidP="002A59FE">
            <w:pPr>
              <w:widowControl w:val="0"/>
              <w:autoSpaceDE w:val="0"/>
              <w:autoSpaceDN w:val="0"/>
              <w:adjustRightInd w:val="0"/>
            </w:pPr>
          </w:p>
        </w:tc>
        <w:tc>
          <w:tcPr>
            <w:tcW w:w="426" w:type="dxa"/>
            <w:tcBorders>
              <w:left w:val="nil"/>
              <w:bottom w:val="nil"/>
              <w:right w:val="nil"/>
            </w:tcBorders>
          </w:tcPr>
          <w:p w:rsidR="0010103E" w:rsidRDefault="0010103E" w:rsidP="002A59FE">
            <w:pPr>
              <w:widowControl w:val="0"/>
              <w:autoSpaceDE w:val="0"/>
              <w:autoSpaceDN w:val="0"/>
              <w:adjustRightInd w:val="0"/>
            </w:pPr>
          </w:p>
        </w:tc>
        <w:tc>
          <w:tcPr>
            <w:tcW w:w="2521" w:type="dxa"/>
            <w:gridSpan w:val="2"/>
            <w:tcBorders>
              <w:left w:val="nil"/>
              <w:bottom w:val="nil"/>
              <w:right w:val="nil"/>
            </w:tcBorders>
          </w:tcPr>
          <w:p w:rsidR="0010103E" w:rsidRDefault="0010103E" w:rsidP="002A59FE">
            <w:pPr>
              <w:widowControl w:val="0"/>
              <w:autoSpaceDE w:val="0"/>
              <w:autoSpaceDN w:val="0"/>
              <w:adjustRightInd w:val="0"/>
            </w:pPr>
          </w:p>
        </w:tc>
      </w:tr>
      <w:tr w:rsidR="002A59FE" w:rsidTr="00496E9B">
        <w:trPr>
          <w:jc w:val="center"/>
        </w:trPr>
        <w:tc>
          <w:tcPr>
            <w:tcW w:w="3964" w:type="dxa"/>
          </w:tcPr>
          <w:p w:rsidR="002A59FE" w:rsidRDefault="002A59FE" w:rsidP="002A59FE">
            <w:pPr>
              <w:widowControl w:val="0"/>
              <w:autoSpaceDE w:val="0"/>
              <w:autoSpaceDN w:val="0"/>
              <w:adjustRightInd w:val="0"/>
            </w:pPr>
            <w:r w:rsidRPr="002A59FE">
              <w:rPr>
                <w:noProof/>
                <w:lang w:eastAsia="de-DE"/>
              </w:rPr>
              <w:drawing>
                <wp:inline distT="0" distB="0" distL="0" distR="0">
                  <wp:extent cx="2289600" cy="194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289600" cy="1944000"/>
                          </a:xfrm>
                          <a:prstGeom prst="rect">
                            <a:avLst/>
                          </a:prstGeom>
                        </pic:spPr>
                      </pic:pic>
                    </a:graphicData>
                  </a:graphic>
                </wp:inline>
              </w:drawing>
            </w:r>
          </w:p>
        </w:tc>
        <w:tc>
          <w:tcPr>
            <w:tcW w:w="567" w:type="dxa"/>
            <w:tcBorders>
              <w:right w:val="single" w:sz="4" w:space="0" w:color="auto"/>
            </w:tcBorders>
          </w:tcPr>
          <w:p w:rsidR="002A59FE" w:rsidRDefault="002A59FE" w:rsidP="002A59FE">
            <w:pPr>
              <w:widowControl w:val="0"/>
              <w:autoSpaceDE w:val="0"/>
              <w:autoSpaceDN w:val="0"/>
              <w:adjustRightInd w:val="0"/>
            </w:pPr>
          </w:p>
        </w:tc>
        <w:tc>
          <w:tcPr>
            <w:tcW w:w="567" w:type="dxa"/>
            <w:tcBorders>
              <w:top w:val="nil"/>
              <w:left w:val="single" w:sz="4" w:space="0" w:color="auto"/>
              <w:bottom w:val="nil"/>
              <w:right w:val="nil"/>
            </w:tcBorders>
          </w:tcPr>
          <w:p w:rsidR="002A59FE" w:rsidRDefault="002A59FE" w:rsidP="002A59FE">
            <w:pPr>
              <w:widowControl w:val="0"/>
              <w:autoSpaceDE w:val="0"/>
              <w:autoSpaceDN w:val="0"/>
              <w:adjustRightInd w:val="0"/>
            </w:pPr>
          </w:p>
        </w:tc>
        <w:tc>
          <w:tcPr>
            <w:tcW w:w="567" w:type="dxa"/>
            <w:gridSpan w:val="2"/>
            <w:tcBorders>
              <w:top w:val="nil"/>
              <w:left w:val="nil"/>
              <w:bottom w:val="nil"/>
              <w:right w:val="nil"/>
            </w:tcBorders>
          </w:tcPr>
          <w:p w:rsidR="002A59FE" w:rsidRDefault="002A59FE" w:rsidP="002A59FE">
            <w:pPr>
              <w:widowControl w:val="0"/>
              <w:autoSpaceDE w:val="0"/>
              <w:autoSpaceDN w:val="0"/>
              <w:adjustRightInd w:val="0"/>
            </w:pPr>
          </w:p>
        </w:tc>
        <w:tc>
          <w:tcPr>
            <w:tcW w:w="2380" w:type="dxa"/>
            <w:tcBorders>
              <w:top w:val="nil"/>
              <w:left w:val="nil"/>
              <w:bottom w:val="nil"/>
              <w:right w:val="nil"/>
            </w:tcBorders>
          </w:tcPr>
          <w:p w:rsidR="002A59FE" w:rsidRDefault="002A59FE" w:rsidP="002A59FE">
            <w:pPr>
              <w:widowControl w:val="0"/>
              <w:autoSpaceDE w:val="0"/>
              <w:autoSpaceDN w:val="0"/>
              <w:adjustRightInd w:val="0"/>
            </w:pPr>
          </w:p>
        </w:tc>
      </w:tr>
      <w:tr w:rsidR="002A59FE" w:rsidTr="00496E9B">
        <w:trPr>
          <w:jc w:val="center"/>
        </w:trPr>
        <w:tc>
          <w:tcPr>
            <w:tcW w:w="3964" w:type="dxa"/>
          </w:tcPr>
          <w:p w:rsidR="002A59FE" w:rsidRDefault="002A59FE" w:rsidP="002A59FE">
            <w:pPr>
              <w:widowControl w:val="0"/>
              <w:autoSpaceDE w:val="0"/>
              <w:autoSpaceDN w:val="0"/>
              <w:adjustRightInd w:val="0"/>
            </w:pPr>
            <w:r w:rsidRPr="002A59FE">
              <w:rPr>
                <w:noProof/>
                <w:lang w:eastAsia="de-DE"/>
              </w:rPr>
              <w:drawing>
                <wp:inline distT="0" distB="0" distL="0" distR="0">
                  <wp:extent cx="2336400" cy="1944000"/>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336400" cy="1944000"/>
                          </a:xfrm>
                          <a:prstGeom prst="rect">
                            <a:avLst/>
                          </a:prstGeom>
                        </pic:spPr>
                      </pic:pic>
                    </a:graphicData>
                  </a:graphic>
                </wp:inline>
              </w:drawing>
            </w:r>
          </w:p>
        </w:tc>
        <w:tc>
          <w:tcPr>
            <w:tcW w:w="567" w:type="dxa"/>
            <w:tcBorders>
              <w:right w:val="single" w:sz="4" w:space="0" w:color="auto"/>
            </w:tcBorders>
          </w:tcPr>
          <w:p w:rsidR="002A59FE" w:rsidRDefault="002A59FE" w:rsidP="002A59FE">
            <w:pPr>
              <w:widowControl w:val="0"/>
              <w:autoSpaceDE w:val="0"/>
              <w:autoSpaceDN w:val="0"/>
              <w:adjustRightInd w:val="0"/>
            </w:pPr>
          </w:p>
        </w:tc>
        <w:tc>
          <w:tcPr>
            <w:tcW w:w="567" w:type="dxa"/>
            <w:tcBorders>
              <w:top w:val="nil"/>
              <w:left w:val="single" w:sz="4" w:space="0" w:color="auto"/>
              <w:bottom w:val="nil"/>
              <w:right w:val="nil"/>
            </w:tcBorders>
          </w:tcPr>
          <w:p w:rsidR="002A59FE" w:rsidRDefault="002A59FE" w:rsidP="002A59FE">
            <w:pPr>
              <w:widowControl w:val="0"/>
              <w:autoSpaceDE w:val="0"/>
              <w:autoSpaceDN w:val="0"/>
              <w:adjustRightInd w:val="0"/>
            </w:pPr>
          </w:p>
        </w:tc>
        <w:tc>
          <w:tcPr>
            <w:tcW w:w="567" w:type="dxa"/>
            <w:gridSpan w:val="2"/>
            <w:tcBorders>
              <w:top w:val="nil"/>
              <w:left w:val="nil"/>
              <w:bottom w:val="nil"/>
              <w:right w:val="nil"/>
            </w:tcBorders>
          </w:tcPr>
          <w:p w:rsidR="002A59FE" w:rsidRDefault="002A59FE" w:rsidP="002A59FE">
            <w:pPr>
              <w:widowControl w:val="0"/>
              <w:autoSpaceDE w:val="0"/>
              <w:autoSpaceDN w:val="0"/>
              <w:adjustRightInd w:val="0"/>
            </w:pPr>
          </w:p>
        </w:tc>
        <w:tc>
          <w:tcPr>
            <w:tcW w:w="2380" w:type="dxa"/>
            <w:tcBorders>
              <w:top w:val="nil"/>
              <w:left w:val="nil"/>
              <w:bottom w:val="nil"/>
              <w:right w:val="nil"/>
            </w:tcBorders>
          </w:tcPr>
          <w:p w:rsidR="002A59FE" w:rsidRDefault="002A59FE" w:rsidP="002A59FE">
            <w:pPr>
              <w:widowControl w:val="0"/>
              <w:autoSpaceDE w:val="0"/>
              <w:autoSpaceDN w:val="0"/>
              <w:adjustRightInd w:val="0"/>
            </w:pPr>
          </w:p>
        </w:tc>
      </w:tr>
      <w:tr w:rsidR="002A59FE" w:rsidTr="00496E9B">
        <w:trPr>
          <w:jc w:val="center"/>
        </w:trPr>
        <w:tc>
          <w:tcPr>
            <w:tcW w:w="3964" w:type="dxa"/>
          </w:tcPr>
          <w:p w:rsidR="002A59FE" w:rsidRDefault="002A59FE" w:rsidP="002A59FE">
            <w:pPr>
              <w:widowControl w:val="0"/>
              <w:autoSpaceDE w:val="0"/>
              <w:autoSpaceDN w:val="0"/>
              <w:adjustRightInd w:val="0"/>
            </w:pPr>
            <w:r w:rsidRPr="002A59FE">
              <w:rPr>
                <w:noProof/>
                <w:lang w:eastAsia="de-DE"/>
              </w:rPr>
              <w:drawing>
                <wp:inline distT="0" distB="0" distL="0" distR="0">
                  <wp:extent cx="2304000" cy="19440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304000" cy="1944000"/>
                          </a:xfrm>
                          <a:prstGeom prst="rect">
                            <a:avLst/>
                          </a:prstGeom>
                        </pic:spPr>
                      </pic:pic>
                    </a:graphicData>
                  </a:graphic>
                </wp:inline>
              </w:drawing>
            </w:r>
          </w:p>
        </w:tc>
        <w:tc>
          <w:tcPr>
            <w:tcW w:w="567" w:type="dxa"/>
            <w:tcBorders>
              <w:right w:val="single" w:sz="4" w:space="0" w:color="auto"/>
            </w:tcBorders>
          </w:tcPr>
          <w:p w:rsidR="002A59FE" w:rsidRDefault="002A59FE" w:rsidP="002A59FE">
            <w:pPr>
              <w:widowControl w:val="0"/>
              <w:autoSpaceDE w:val="0"/>
              <w:autoSpaceDN w:val="0"/>
              <w:adjustRightInd w:val="0"/>
            </w:pPr>
          </w:p>
        </w:tc>
        <w:tc>
          <w:tcPr>
            <w:tcW w:w="567" w:type="dxa"/>
            <w:tcBorders>
              <w:top w:val="nil"/>
              <w:left w:val="single" w:sz="4" w:space="0" w:color="auto"/>
              <w:bottom w:val="nil"/>
              <w:right w:val="nil"/>
            </w:tcBorders>
          </w:tcPr>
          <w:p w:rsidR="002A59FE" w:rsidRDefault="002A59FE" w:rsidP="002A59FE">
            <w:pPr>
              <w:widowControl w:val="0"/>
              <w:autoSpaceDE w:val="0"/>
              <w:autoSpaceDN w:val="0"/>
              <w:adjustRightInd w:val="0"/>
            </w:pPr>
          </w:p>
        </w:tc>
        <w:tc>
          <w:tcPr>
            <w:tcW w:w="567" w:type="dxa"/>
            <w:gridSpan w:val="2"/>
            <w:tcBorders>
              <w:top w:val="nil"/>
              <w:left w:val="nil"/>
              <w:bottom w:val="nil"/>
              <w:right w:val="nil"/>
            </w:tcBorders>
          </w:tcPr>
          <w:p w:rsidR="002A59FE" w:rsidRDefault="002A59FE" w:rsidP="002A59FE">
            <w:pPr>
              <w:widowControl w:val="0"/>
              <w:autoSpaceDE w:val="0"/>
              <w:autoSpaceDN w:val="0"/>
              <w:adjustRightInd w:val="0"/>
            </w:pPr>
          </w:p>
        </w:tc>
        <w:tc>
          <w:tcPr>
            <w:tcW w:w="2380" w:type="dxa"/>
            <w:tcBorders>
              <w:top w:val="nil"/>
              <w:left w:val="nil"/>
              <w:bottom w:val="nil"/>
              <w:right w:val="nil"/>
            </w:tcBorders>
          </w:tcPr>
          <w:p w:rsidR="002A59FE" w:rsidRDefault="002A59FE" w:rsidP="002A59FE">
            <w:pPr>
              <w:widowControl w:val="0"/>
              <w:autoSpaceDE w:val="0"/>
              <w:autoSpaceDN w:val="0"/>
              <w:adjustRightInd w:val="0"/>
            </w:pPr>
          </w:p>
        </w:tc>
      </w:tr>
    </w:tbl>
    <w:p w:rsidR="002A59FE" w:rsidRPr="002A59FE" w:rsidRDefault="002A59FE" w:rsidP="002A59FE">
      <w:pPr>
        <w:widowControl w:val="0"/>
        <w:autoSpaceDE w:val="0"/>
        <w:autoSpaceDN w:val="0"/>
        <w:adjustRightInd w:val="0"/>
      </w:pPr>
    </w:p>
    <w:p w:rsidR="005F5265" w:rsidRPr="009A090F" w:rsidRDefault="005F5265" w:rsidP="009A090F">
      <w:pPr>
        <w:pStyle w:val="Listenabsatz"/>
        <w:widowControl w:val="0"/>
        <w:numPr>
          <w:ilvl w:val="0"/>
          <w:numId w:val="29"/>
        </w:numPr>
        <w:autoSpaceDE w:val="0"/>
        <w:autoSpaceDN w:val="0"/>
        <w:adjustRightInd w:val="0"/>
        <w:rPr>
          <w:i/>
        </w:rPr>
      </w:pPr>
      <w:r w:rsidRPr="009A090F">
        <w:rPr>
          <w:i/>
        </w:rPr>
        <w:lastRenderedPageBreak/>
        <w:t>L: ---</w:t>
      </w:r>
    </w:p>
    <w:p w:rsidR="005F5265" w:rsidRDefault="005F5265" w:rsidP="005F5265">
      <w:pPr>
        <w:spacing w:after="120"/>
        <w:rPr>
          <w:rFonts w:eastAsiaTheme="minorEastAsia"/>
        </w:rPr>
      </w:pPr>
      <w:r>
        <w:t xml:space="preserve">Eine Zufallsvariable </w:t>
      </w:r>
      <m:oMath>
        <m:r>
          <w:rPr>
            <w:rFonts w:ascii="Cambria Math" w:hAnsi="Cambria Math"/>
          </w:rPr>
          <m:t>X</m:t>
        </m:r>
      </m:oMath>
      <w:r>
        <w:t xml:space="preserve"> ist normalverteilt mit den Parametern </w:t>
      </w:r>
      <m:oMath>
        <m:r>
          <w:rPr>
            <w:rFonts w:ascii="Cambria Math" w:hAnsi="Cambria Math"/>
          </w:rPr>
          <m:t xml:space="preserve">μ </m:t>
        </m:r>
      </m:oMath>
      <w:r>
        <w:t xml:space="preserve">und </w:t>
      </w:r>
      <m:oMath>
        <m:r>
          <w:rPr>
            <w:rFonts w:ascii="Cambria Math" w:hAnsi="Cambria Math"/>
          </w:rPr>
          <m:t>σ</m:t>
        </m:r>
        <m:r>
          <w:rPr>
            <w:rFonts w:ascii="Cambria Math" w:eastAsia="MS Mincho" w:hAnsi="Cambria Math" w:cs="MS Mincho"/>
          </w:rPr>
          <m:t>.</m:t>
        </m:r>
      </m:oMath>
      <w:r>
        <w:rPr>
          <w:rFonts w:eastAsiaTheme="minorEastAsia"/>
        </w:rPr>
        <w:t xml:space="preserve"> </w:t>
      </w:r>
      <w:proofErr w:type="gramStart"/>
      <w:r>
        <w:rPr>
          <w:rFonts w:eastAsiaTheme="minorEastAsia"/>
        </w:rPr>
        <w:t xml:space="preserve">Sei </w:t>
      </w:r>
      <m:oMath>
        <w:proofErr w:type="gramEnd"/>
        <m:r>
          <w:rPr>
            <w:rFonts w:ascii="Cambria Math" w:eastAsiaTheme="minorEastAsia" w:hAnsi="Cambria Math"/>
          </w:rPr>
          <m:t>c∈</m:t>
        </m:r>
        <m:sSup>
          <m:sSupPr>
            <m:ctrlPr>
              <w:rPr>
                <w:rFonts w:ascii="Cambria Math" w:eastAsiaTheme="minorEastAsia" w:hAnsi="Cambria Math"/>
                <w:i/>
              </w:rPr>
            </m:ctrlPr>
          </m:sSupPr>
          <m:e>
            <m:r>
              <m:rPr>
                <m:scr m:val="double-struck"/>
              </m:rPr>
              <w:rPr>
                <w:rFonts w:ascii="Cambria Math" w:eastAsiaTheme="minorEastAsia" w:hAnsi="Cambria Math"/>
              </w:rPr>
              <m:t>R</m:t>
            </m:r>
          </m:e>
          <m:sup>
            <m:r>
              <w:rPr>
                <w:rFonts w:ascii="Cambria Math" w:eastAsiaTheme="minorEastAsia" w:hAnsi="Cambria Math"/>
              </w:rPr>
              <m:t>+</m:t>
            </m:r>
          </m:sup>
        </m:sSup>
      </m:oMath>
      <w:r>
        <w:rPr>
          <w:rFonts w:eastAsiaTheme="minorEastAsia"/>
        </w:rPr>
        <w:t>.</w:t>
      </w:r>
    </w:p>
    <w:p w:rsidR="005F5265" w:rsidRDefault="005F5265" w:rsidP="005F5265">
      <w:pPr>
        <w:widowControl w:val="0"/>
        <w:autoSpaceDE w:val="0"/>
        <w:autoSpaceDN w:val="0"/>
        <w:adjustRightInd w:val="0"/>
        <w:spacing w:after="120"/>
        <w:rPr>
          <w:rFonts w:eastAsiaTheme="minorEastAsia"/>
        </w:rPr>
      </w:pPr>
      <w:r>
        <w:t xml:space="preserve">Wie ändert sich die </w:t>
      </w:r>
      <w:proofErr w:type="gramStart"/>
      <w:r>
        <w:t xml:space="preserve">Wahrscheinlichkeit </w:t>
      </w:r>
      <m:oMath>
        <w:proofErr w:type="gramEnd"/>
        <m:r>
          <w:rPr>
            <w:rFonts w:ascii="Cambria Math" w:hAnsi="Cambria Math"/>
          </w:rPr>
          <m:t>P</m:t>
        </m:r>
        <m:d>
          <m:dPr>
            <m:ctrlPr>
              <w:rPr>
                <w:rFonts w:ascii="Cambria Math" w:hAnsi="Cambria Math"/>
                <w:i/>
              </w:rPr>
            </m:ctrlPr>
          </m:dPr>
          <m:e>
            <m:r>
              <w:rPr>
                <w:rFonts w:ascii="Cambria Math" w:hAnsi="Cambria Math"/>
              </w:rPr>
              <m:t>μ-c≤X≤μ+c</m:t>
            </m:r>
          </m:e>
        </m:d>
      </m:oMath>
      <w:r>
        <w:rPr>
          <w:rFonts w:eastAsiaTheme="minorEastAsia"/>
        </w:rPr>
        <w:t>, wenn der Erwartungs</w:t>
      </w:r>
      <w:r w:rsidR="00C46D78">
        <w:rPr>
          <w:rFonts w:eastAsiaTheme="minorEastAsia"/>
        </w:rPr>
        <w:t>-</w:t>
      </w:r>
      <w:r>
        <w:rPr>
          <w:rFonts w:eastAsiaTheme="minorEastAsia"/>
        </w:rPr>
        <w:t>wert erhöht wird?</w:t>
      </w:r>
    </w:p>
    <w:p w:rsidR="005F5265" w:rsidRDefault="005F5265" w:rsidP="005F5265">
      <w:pPr>
        <w:widowControl w:val="0"/>
        <w:autoSpaceDE w:val="0"/>
        <w:autoSpaceDN w:val="0"/>
        <w:adjustRightInd w:val="0"/>
        <w:spacing w:after="120"/>
        <w:rPr>
          <w:rFonts w:eastAsiaTheme="minorEastAsia"/>
        </w:rPr>
      </w:pPr>
      <w:r>
        <w:t xml:space="preserve">Wie ändert sich die </w:t>
      </w:r>
      <w:proofErr w:type="gramStart"/>
      <w:r>
        <w:t xml:space="preserve">Wahrscheinlichkeit </w:t>
      </w:r>
      <m:oMath>
        <w:proofErr w:type="gramEnd"/>
        <m:r>
          <w:rPr>
            <w:rFonts w:ascii="Cambria Math" w:hAnsi="Cambria Math"/>
          </w:rPr>
          <m:t>P</m:t>
        </m:r>
        <m:d>
          <m:dPr>
            <m:ctrlPr>
              <w:rPr>
                <w:rFonts w:ascii="Cambria Math" w:hAnsi="Cambria Math"/>
                <w:i/>
              </w:rPr>
            </m:ctrlPr>
          </m:dPr>
          <m:e>
            <m:r>
              <w:rPr>
                <w:rFonts w:ascii="Cambria Math" w:hAnsi="Cambria Math"/>
              </w:rPr>
              <m:t>μ-c≤X≤μ+c</m:t>
            </m:r>
          </m:e>
        </m:d>
      </m:oMath>
      <w:r>
        <w:rPr>
          <w:rFonts w:eastAsiaTheme="minorEastAsia"/>
        </w:rPr>
        <w:t>, wenn der Erwartungs</w:t>
      </w:r>
      <w:r w:rsidR="00C46D78">
        <w:rPr>
          <w:rFonts w:eastAsiaTheme="minorEastAsia"/>
        </w:rPr>
        <w:t>-</w:t>
      </w:r>
      <w:r>
        <w:rPr>
          <w:rFonts w:eastAsiaTheme="minorEastAsia"/>
        </w:rPr>
        <w:t>wert verringert wird?</w:t>
      </w:r>
    </w:p>
    <w:p w:rsidR="005F5265" w:rsidRDefault="005F5265" w:rsidP="005F5265">
      <w:pPr>
        <w:widowControl w:val="0"/>
        <w:autoSpaceDE w:val="0"/>
        <w:autoSpaceDN w:val="0"/>
        <w:adjustRightInd w:val="0"/>
        <w:spacing w:after="120"/>
        <w:rPr>
          <w:rFonts w:eastAsiaTheme="minorEastAsia"/>
        </w:rPr>
      </w:pPr>
      <w:r>
        <w:t xml:space="preserve">Wie ändert sich die </w:t>
      </w:r>
      <w:proofErr w:type="gramStart"/>
      <w:r>
        <w:t xml:space="preserve">Wahrscheinlichkeit </w:t>
      </w:r>
      <m:oMath>
        <w:proofErr w:type="gramEnd"/>
        <m:r>
          <w:rPr>
            <w:rFonts w:ascii="Cambria Math" w:hAnsi="Cambria Math"/>
          </w:rPr>
          <m:t>P</m:t>
        </m:r>
        <m:d>
          <m:dPr>
            <m:ctrlPr>
              <w:rPr>
                <w:rFonts w:ascii="Cambria Math" w:hAnsi="Cambria Math"/>
                <w:i/>
              </w:rPr>
            </m:ctrlPr>
          </m:dPr>
          <m:e>
            <m:r>
              <w:rPr>
                <w:rFonts w:ascii="Cambria Math" w:hAnsi="Cambria Math"/>
              </w:rPr>
              <m:t>μ-c≤X≤μ+c</m:t>
            </m:r>
          </m:e>
        </m:d>
      </m:oMath>
      <w:r>
        <w:rPr>
          <w:rFonts w:eastAsiaTheme="minorEastAsia"/>
        </w:rPr>
        <w:t>, wenn die Standard</w:t>
      </w:r>
      <w:r w:rsidR="006E01E8">
        <w:rPr>
          <w:rFonts w:eastAsiaTheme="minorEastAsia"/>
        </w:rPr>
        <w:softHyphen/>
      </w:r>
      <w:r>
        <w:rPr>
          <w:rFonts w:eastAsiaTheme="minorEastAsia"/>
        </w:rPr>
        <w:t>abweichung erhöht wird?</w:t>
      </w:r>
    </w:p>
    <w:p w:rsidR="005F5265" w:rsidRPr="000219F6" w:rsidRDefault="005F5265" w:rsidP="005F5265">
      <w:pPr>
        <w:widowControl w:val="0"/>
        <w:autoSpaceDE w:val="0"/>
        <w:autoSpaceDN w:val="0"/>
        <w:adjustRightInd w:val="0"/>
      </w:pPr>
      <w:r>
        <w:t xml:space="preserve">Wie ändert sich die </w:t>
      </w:r>
      <w:proofErr w:type="gramStart"/>
      <w:r>
        <w:t xml:space="preserve">Wahrscheinlichkeit </w:t>
      </w:r>
      <m:oMath>
        <w:proofErr w:type="gramEnd"/>
        <m:r>
          <w:rPr>
            <w:rFonts w:ascii="Cambria Math" w:hAnsi="Cambria Math"/>
          </w:rPr>
          <m:t>P</m:t>
        </m:r>
        <m:d>
          <m:dPr>
            <m:ctrlPr>
              <w:rPr>
                <w:rFonts w:ascii="Cambria Math" w:hAnsi="Cambria Math"/>
                <w:i/>
              </w:rPr>
            </m:ctrlPr>
          </m:dPr>
          <m:e>
            <m:r>
              <w:rPr>
                <w:rFonts w:ascii="Cambria Math" w:hAnsi="Cambria Math"/>
              </w:rPr>
              <m:t>μ-c≤X≤μ+c</m:t>
            </m:r>
          </m:e>
        </m:d>
      </m:oMath>
      <w:r>
        <w:rPr>
          <w:rFonts w:eastAsiaTheme="minorEastAsia"/>
        </w:rPr>
        <w:t>, wenn die Standard</w:t>
      </w:r>
      <w:r w:rsidR="006E01E8">
        <w:rPr>
          <w:rFonts w:eastAsiaTheme="minorEastAsia"/>
        </w:rPr>
        <w:softHyphen/>
      </w:r>
      <w:r>
        <w:rPr>
          <w:rFonts w:eastAsiaTheme="minorEastAsia"/>
        </w:rPr>
        <w:t>abweichung verringert wird?</w:t>
      </w:r>
    </w:p>
    <w:p w:rsidR="005F5265" w:rsidRDefault="005F5265" w:rsidP="005F5265">
      <w:pPr>
        <w:widowControl w:val="0"/>
        <w:autoSpaceDE w:val="0"/>
        <w:autoSpaceDN w:val="0"/>
        <w:adjustRightInd w:val="0"/>
      </w:pPr>
    </w:p>
    <w:p w:rsidR="005F5265" w:rsidRPr="009A090F" w:rsidRDefault="005F5265" w:rsidP="009A090F">
      <w:pPr>
        <w:pStyle w:val="Listenabsatz"/>
        <w:widowControl w:val="0"/>
        <w:numPr>
          <w:ilvl w:val="0"/>
          <w:numId w:val="29"/>
        </w:numPr>
        <w:autoSpaceDE w:val="0"/>
        <w:autoSpaceDN w:val="0"/>
        <w:adjustRightInd w:val="0"/>
        <w:rPr>
          <w:i/>
        </w:rPr>
      </w:pPr>
      <w:r w:rsidRPr="009A090F">
        <w:rPr>
          <w:i/>
        </w:rPr>
        <w:t>L:</w:t>
      </w:r>
      <w:r w:rsidR="00635670" w:rsidRPr="009A090F">
        <w:rPr>
          <w:i/>
        </w:rPr>
        <w:t xml:space="preserve"> ---</w:t>
      </w:r>
    </w:p>
    <w:p w:rsidR="005F5265" w:rsidRDefault="005F5265" w:rsidP="005F5265">
      <w:pPr>
        <w:widowControl w:val="0"/>
        <w:autoSpaceDE w:val="0"/>
        <w:autoSpaceDN w:val="0"/>
        <w:adjustRightInd w:val="0"/>
        <w:rPr>
          <w:rFonts w:eastAsiaTheme="minorEastAsia"/>
        </w:rPr>
      </w:pPr>
      <w:r>
        <w:t xml:space="preserve">Eine Zufallsvariable </w:t>
      </w:r>
      <m:oMath>
        <m:r>
          <w:rPr>
            <w:rFonts w:ascii="Cambria Math" w:hAnsi="Cambria Math"/>
          </w:rPr>
          <m:t>X</m:t>
        </m:r>
      </m:oMath>
      <w:r>
        <w:t xml:space="preserve"> ist normalverteilt mit den </w:t>
      </w:r>
      <w:proofErr w:type="gramStart"/>
      <w:r>
        <w:t xml:space="preserve">Parametern </w:t>
      </w:r>
      <m:oMath>
        <w:proofErr w:type="gramEnd"/>
        <m:r>
          <w:rPr>
            <w:rFonts w:ascii="Cambria Math" w:hAnsi="Cambria Math"/>
          </w:rPr>
          <m:t>μ=100</m:t>
        </m:r>
      </m:oMath>
      <w:r>
        <w:rPr>
          <w:rFonts w:eastAsiaTheme="minorEastAsia"/>
        </w:rPr>
        <w:t xml:space="preserve">. Es ist bekannt, dass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X≤90</m:t>
            </m:r>
          </m:e>
        </m:d>
        <m:r>
          <w:rPr>
            <w:rFonts w:ascii="Cambria Math" w:eastAsiaTheme="minorEastAsia" w:hAnsi="Cambria Math"/>
          </w:rPr>
          <m:t>=25%.</m:t>
        </m:r>
      </m:oMath>
    </w:p>
    <w:p w:rsidR="005F5265" w:rsidRDefault="005F5265" w:rsidP="005F5265">
      <w:pPr>
        <w:widowControl w:val="0"/>
        <w:autoSpaceDE w:val="0"/>
        <w:autoSpaceDN w:val="0"/>
        <w:adjustRightInd w:val="0"/>
        <w:rPr>
          <w:rFonts w:eastAsiaTheme="minorEastAsia"/>
        </w:rPr>
      </w:pPr>
      <w:r>
        <w:rPr>
          <w:rFonts w:eastAsiaTheme="minorEastAsia"/>
        </w:rPr>
        <w:t xml:space="preserve">Für welches </w:t>
      </w:r>
      <m:oMath>
        <m:r>
          <w:rPr>
            <w:rFonts w:ascii="Cambria Math" w:eastAsiaTheme="minorEastAsia" w:hAnsi="Cambria Math"/>
          </w:rPr>
          <m:t>c</m:t>
        </m:r>
        <m:r>
          <m:rPr>
            <m:scr m:val="double-struck"/>
          </m:rPr>
          <w:rPr>
            <w:rFonts w:ascii="Cambria Math" w:eastAsiaTheme="minorEastAsia" w:hAnsi="Cambria Math"/>
          </w:rPr>
          <m:t>∈R</m:t>
        </m:r>
      </m:oMath>
      <w:r>
        <w:rPr>
          <w:rFonts w:eastAsiaTheme="minorEastAsia"/>
        </w:rPr>
        <w:t xml:space="preserve"> gilt, dass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X≥c</m:t>
            </m:r>
          </m:e>
        </m:d>
        <m:r>
          <w:rPr>
            <w:rFonts w:ascii="Cambria Math" w:eastAsiaTheme="minorEastAsia" w:hAnsi="Cambria Math"/>
          </w:rPr>
          <m:t>=25%</m:t>
        </m:r>
      </m:oMath>
    </w:p>
    <w:p w:rsidR="005F5265" w:rsidRPr="000219F6" w:rsidRDefault="005F5265" w:rsidP="005F5265">
      <w:pPr>
        <w:widowControl w:val="0"/>
        <w:autoSpaceDE w:val="0"/>
        <w:autoSpaceDN w:val="0"/>
        <w:adjustRightInd w:val="0"/>
      </w:pPr>
    </w:p>
    <w:p w:rsidR="005F5265" w:rsidRPr="00F95380" w:rsidRDefault="003240D7" w:rsidP="00F95380">
      <w:pPr>
        <w:pStyle w:val="Listenabsatz"/>
        <w:widowControl w:val="0"/>
        <w:numPr>
          <w:ilvl w:val="0"/>
          <w:numId w:val="29"/>
        </w:numPr>
        <w:autoSpaceDE w:val="0"/>
        <w:autoSpaceDN w:val="0"/>
        <w:adjustRightInd w:val="0"/>
        <w:rPr>
          <w:i/>
        </w:rPr>
      </w:pPr>
      <w:r w:rsidRPr="00F95380">
        <w:rPr>
          <w:i/>
        </w:rPr>
        <w:t>L:</w:t>
      </w:r>
      <w:r w:rsidR="00122DEC" w:rsidRPr="00F95380">
        <w:rPr>
          <w:i/>
        </w:rPr>
        <w:t xml:space="preserve"> ---</w:t>
      </w:r>
    </w:p>
    <w:p w:rsidR="003240D7" w:rsidRDefault="003240D7" w:rsidP="005F5265">
      <w:pPr>
        <w:widowControl w:val="0"/>
        <w:autoSpaceDE w:val="0"/>
        <w:autoSpaceDN w:val="0"/>
        <w:adjustRightInd w:val="0"/>
        <w:rPr>
          <w:rFonts w:eastAsiaTheme="minorEastAsia"/>
        </w:rPr>
      </w:pPr>
      <w:r>
        <w:t xml:space="preserve">In folgender Abbildung sind die Dichtefunktionen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t xml:space="preserve"> und </w:t>
      </w:r>
      <m:oMath>
        <m:sSub>
          <m:sSubPr>
            <m:ctrlPr>
              <w:rPr>
                <w:rFonts w:ascii="Cambria Math" w:hAnsi="Cambria Math"/>
                <w:i/>
              </w:rPr>
            </m:ctrlPr>
          </m:sSubPr>
          <m:e>
            <m:r>
              <w:rPr>
                <w:rFonts w:ascii="Cambria Math" w:hAnsi="Cambria Math"/>
              </w:rPr>
              <m:t>f</m:t>
            </m:r>
          </m:e>
          <m:sub>
            <m:r>
              <w:rPr>
                <w:rFonts w:ascii="Cambria Math" w:hAnsi="Cambria Math"/>
              </w:rPr>
              <m:t>Y</m:t>
            </m:r>
          </m:sub>
        </m:sSub>
      </m:oMath>
      <w:r>
        <w:t xml:space="preserve"> zweier normalverteilter Zu</w:t>
      </w:r>
      <w:r w:rsidR="006E01E8">
        <w:softHyphen/>
      </w:r>
      <w:r>
        <w:t xml:space="preserve">fallsvariablen </w:t>
      </w:r>
      <m:oMath>
        <m:r>
          <w:rPr>
            <w:rFonts w:ascii="Cambria Math" w:hAnsi="Cambria Math"/>
          </w:rPr>
          <m:t>X</m:t>
        </m:r>
      </m:oMath>
      <w:r>
        <w:t xml:space="preserve"> und </w:t>
      </w:r>
      <m:oMath>
        <m:r>
          <w:rPr>
            <w:rFonts w:ascii="Cambria Math" w:hAnsi="Cambria Math"/>
          </w:rPr>
          <m:t>Y</m:t>
        </m:r>
      </m:oMath>
      <w:r>
        <w:t xml:space="preserve"> dargestellt</w:t>
      </w:r>
      <w:r>
        <w:rPr>
          <w:rFonts w:eastAsiaTheme="minorEastAsia"/>
        </w:rPr>
        <w:t>.</w:t>
      </w:r>
    </w:p>
    <w:p w:rsidR="003240D7" w:rsidRDefault="006A038B" w:rsidP="005F5265">
      <w:pPr>
        <w:widowControl w:val="0"/>
        <w:autoSpaceDE w:val="0"/>
        <w:autoSpaceDN w:val="0"/>
        <w:adjustRightInd w:val="0"/>
        <w:rPr>
          <w:rFonts w:eastAsiaTheme="minorEastAsia"/>
        </w:rPr>
      </w:pPr>
      <w:r>
        <w:rPr>
          <w:rFonts w:eastAsiaTheme="minorEastAsia"/>
        </w:rPr>
        <w:t xml:space="preserve">Wie wurden der Erwartungswert und die Standardabweichung der Zufallsvariablen </w:t>
      </w:r>
      <m:oMath>
        <m:r>
          <w:rPr>
            <w:rFonts w:ascii="Cambria Math" w:eastAsiaTheme="minorEastAsia" w:hAnsi="Cambria Math"/>
          </w:rPr>
          <m:t>X</m:t>
        </m:r>
      </m:oMath>
      <w:r>
        <w:rPr>
          <w:rFonts w:eastAsiaTheme="minorEastAsia"/>
        </w:rPr>
        <w:t xml:space="preserve"> verändert? </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531"/>
      </w:tblGrid>
      <w:tr w:rsidR="009F263C" w:rsidTr="009F263C">
        <w:tc>
          <w:tcPr>
            <w:tcW w:w="4531" w:type="dxa"/>
            <w:tcMar>
              <w:left w:w="0" w:type="dxa"/>
              <w:right w:w="57" w:type="dxa"/>
            </w:tcMar>
          </w:tcPr>
          <w:p w:rsidR="009F263C" w:rsidRDefault="009F263C" w:rsidP="005F5265">
            <w:pPr>
              <w:widowControl w:val="0"/>
              <w:autoSpaceDE w:val="0"/>
              <w:autoSpaceDN w:val="0"/>
              <w:adjustRightInd w:val="0"/>
              <w:rPr>
                <w:rFonts w:eastAsiaTheme="minorEastAsia"/>
              </w:rPr>
            </w:pPr>
            <w:r w:rsidRPr="002609C9">
              <w:rPr>
                <w:noProof/>
                <w:lang w:eastAsia="de-DE"/>
              </w:rPr>
              <w:drawing>
                <wp:inline distT="0" distB="0" distL="0" distR="0">
                  <wp:extent cx="2844000" cy="17424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44000" cy="1742400"/>
                          </a:xfrm>
                          <a:prstGeom prst="rect">
                            <a:avLst/>
                          </a:prstGeom>
                        </pic:spPr>
                      </pic:pic>
                    </a:graphicData>
                  </a:graphic>
                </wp:inline>
              </w:drawing>
            </w:r>
          </w:p>
        </w:tc>
        <w:tc>
          <w:tcPr>
            <w:tcW w:w="4531" w:type="dxa"/>
            <w:tcMar>
              <w:left w:w="28" w:type="dxa"/>
              <w:right w:w="0" w:type="dxa"/>
            </w:tcMar>
          </w:tcPr>
          <w:p w:rsidR="009F263C" w:rsidRDefault="009F263C" w:rsidP="005F5265">
            <w:pPr>
              <w:widowControl w:val="0"/>
              <w:autoSpaceDE w:val="0"/>
              <w:autoSpaceDN w:val="0"/>
              <w:adjustRightInd w:val="0"/>
              <w:rPr>
                <w:rFonts w:eastAsiaTheme="minorEastAsia"/>
              </w:rPr>
            </w:pPr>
            <w:r w:rsidRPr="00177335">
              <w:rPr>
                <w:noProof/>
                <w:lang w:eastAsia="de-DE"/>
              </w:rPr>
              <w:drawing>
                <wp:inline distT="0" distB="0" distL="0" distR="0">
                  <wp:extent cx="2844000" cy="17424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44000" cy="1742400"/>
                          </a:xfrm>
                          <a:prstGeom prst="rect">
                            <a:avLst/>
                          </a:prstGeom>
                        </pic:spPr>
                      </pic:pic>
                    </a:graphicData>
                  </a:graphic>
                </wp:inline>
              </w:drawing>
            </w:r>
          </w:p>
        </w:tc>
      </w:tr>
    </w:tbl>
    <w:p w:rsidR="003240D7" w:rsidRPr="000219F6" w:rsidRDefault="003240D7" w:rsidP="009F263C">
      <w:pPr>
        <w:widowControl w:val="0"/>
        <w:autoSpaceDE w:val="0"/>
        <w:autoSpaceDN w:val="0"/>
        <w:adjustRightInd w:val="0"/>
        <w:jc w:val="left"/>
      </w:pPr>
    </w:p>
    <w:p w:rsidR="002609C9" w:rsidRPr="00F95380" w:rsidRDefault="002609C9" w:rsidP="00F95380">
      <w:pPr>
        <w:pStyle w:val="Listenabsatz"/>
        <w:widowControl w:val="0"/>
        <w:numPr>
          <w:ilvl w:val="0"/>
          <w:numId w:val="29"/>
        </w:numPr>
        <w:autoSpaceDE w:val="0"/>
        <w:autoSpaceDN w:val="0"/>
        <w:adjustRightInd w:val="0"/>
        <w:rPr>
          <w:i/>
        </w:rPr>
      </w:pPr>
      <w:r w:rsidRPr="00F95380">
        <w:rPr>
          <w:i/>
        </w:rPr>
        <w:t>L: ---</w:t>
      </w:r>
    </w:p>
    <w:p w:rsidR="002609C9" w:rsidRDefault="002609C9" w:rsidP="002609C9">
      <w:pPr>
        <w:widowControl w:val="0"/>
        <w:autoSpaceDE w:val="0"/>
        <w:autoSpaceDN w:val="0"/>
        <w:adjustRightInd w:val="0"/>
        <w:rPr>
          <w:rFonts w:eastAsiaTheme="minorEastAsia"/>
        </w:rPr>
      </w:pPr>
      <w:r>
        <w:t xml:space="preserve">In folgender Abbildung sind die Dichtefunktionen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t xml:space="preserve"> und </w:t>
      </w:r>
      <m:oMath>
        <m:sSub>
          <m:sSubPr>
            <m:ctrlPr>
              <w:rPr>
                <w:rFonts w:ascii="Cambria Math" w:hAnsi="Cambria Math"/>
                <w:i/>
              </w:rPr>
            </m:ctrlPr>
          </m:sSubPr>
          <m:e>
            <m:r>
              <w:rPr>
                <w:rFonts w:ascii="Cambria Math" w:hAnsi="Cambria Math"/>
              </w:rPr>
              <m:t>f</m:t>
            </m:r>
          </m:e>
          <m:sub>
            <m:r>
              <w:rPr>
                <w:rFonts w:ascii="Cambria Math" w:hAnsi="Cambria Math"/>
              </w:rPr>
              <m:t>Y</m:t>
            </m:r>
          </m:sub>
        </m:sSub>
      </m:oMath>
      <w:r>
        <w:t xml:space="preserve"> zweier normalverteilter Zu</w:t>
      </w:r>
      <w:r w:rsidR="006E01E8">
        <w:softHyphen/>
      </w:r>
      <w:r>
        <w:t xml:space="preserve">fallsvariablen </w:t>
      </w:r>
      <m:oMath>
        <m:r>
          <w:rPr>
            <w:rFonts w:ascii="Cambria Math" w:hAnsi="Cambria Math"/>
          </w:rPr>
          <m:t>X</m:t>
        </m:r>
      </m:oMath>
      <w:r>
        <w:t xml:space="preserve"> und </w:t>
      </w:r>
      <m:oMath>
        <m:r>
          <w:rPr>
            <w:rFonts w:ascii="Cambria Math" w:hAnsi="Cambria Math"/>
          </w:rPr>
          <m:t>Y</m:t>
        </m:r>
      </m:oMath>
      <w:r>
        <w:t xml:space="preserve"> dargestellt</w:t>
      </w:r>
      <w:r>
        <w:rPr>
          <w:rFonts w:eastAsiaTheme="minorEastAsia"/>
        </w:rPr>
        <w:t>.</w:t>
      </w:r>
    </w:p>
    <w:p w:rsidR="002609C9" w:rsidRDefault="002609C9" w:rsidP="002609C9">
      <w:pPr>
        <w:widowControl w:val="0"/>
        <w:autoSpaceDE w:val="0"/>
        <w:autoSpaceDN w:val="0"/>
        <w:adjustRightInd w:val="0"/>
        <w:rPr>
          <w:rFonts w:eastAsiaTheme="minorEastAsia"/>
        </w:rPr>
      </w:pPr>
      <w:r>
        <w:rPr>
          <w:rFonts w:eastAsiaTheme="minorEastAsia"/>
        </w:rPr>
        <w:t xml:space="preserve">Wie wurden der Erwartungswert und die Standardabweichung der Zufallsvariablen </w:t>
      </w:r>
      <m:oMath>
        <m:r>
          <w:rPr>
            <w:rFonts w:ascii="Cambria Math" w:eastAsiaTheme="minorEastAsia" w:hAnsi="Cambria Math"/>
          </w:rPr>
          <m:t>X</m:t>
        </m:r>
      </m:oMath>
      <w:r>
        <w:rPr>
          <w:rFonts w:eastAsiaTheme="minorEastAsia"/>
        </w:rPr>
        <w:t xml:space="preserve"> verändert? </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0"/>
        <w:gridCol w:w="6232"/>
      </w:tblGrid>
      <w:tr w:rsidR="009F263C" w:rsidTr="005242FA">
        <w:tc>
          <w:tcPr>
            <w:tcW w:w="2830" w:type="dxa"/>
            <w:tcMar>
              <w:left w:w="0" w:type="dxa"/>
              <w:right w:w="28" w:type="dxa"/>
            </w:tcMar>
            <w:vAlign w:val="bottom"/>
          </w:tcPr>
          <w:p w:rsidR="009F263C" w:rsidRDefault="009F263C" w:rsidP="005242FA">
            <w:pPr>
              <w:widowControl w:val="0"/>
              <w:autoSpaceDE w:val="0"/>
              <w:autoSpaceDN w:val="0"/>
              <w:adjustRightInd w:val="0"/>
              <w:jc w:val="center"/>
            </w:pPr>
            <w:r w:rsidRPr="009F263C">
              <w:rPr>
                <w:rFonts w:eastAsiaTheme="minorEastAsia"/>
                <w:noProof/>
                <w:lang w:eastAsia="de-DE"/>
              </w:rPr>
              <w:drawing>
                <wp:inline distT="0" distB="0" distL="0" distR="0">
                  <wp:extent cx="1605600" cy="2052000"/>
                  <wp:effectExtent l="0" t="0" r="0"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605600" cy="2052000"/>
                          </a:xfrm>
                          <a:prstGeom prst="rect">
                            <a:avLst/>
                          </a:prstGeom>
                        </pic:spPr>
                      </pic:pic>
                    </a:graphicData>
                  </a:graphic>
                </wp:inline>
              </w:drawing>
            </w:r>
          </w:p>
        </w:tc>
        <w:tc>
          <w:tcPr>
            <w:tcW w:w="6232" w:type="dxa"/>
            <w:tcMar>
              <w:left w:w="28" w:type="dxa"/>
              <w:right w:w="0" w:type="dxa"/>
            </w:tcMar>
            <w:vAlign w:val="bottom"/>
          </w:tcPr>
          <w:p w:rsidR="009F263C" w:rsidRDefault="005242FA" w:rsidP="005242FA">
            <w:pPr>
              <w:widowControl w:val="0"/>
              <w:autoSpaceDE w:val="0"/>
              <w:autoSpaceDN w:val="0"/>
              <w:adjustRightInd w:val="0"/>
              <w:jc w:val="center"/>
            </w:pPr>
            <w:r w:rsidRPr="005242FA">
              <w:rPr>
                <w:noProof/>
                <w:lang w:eastAsia="de-DE"/>
              </w:rPr>
              <w:drawing>
                <wp:inline distT="0" distB="0" distL="0" distR="0">
                  <wp:extent cx="3106800" cy="1558800"/>
                  <wp:effectExtent l="0" t="0" r="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106800" cy="1558800"/>
                          </a:xfrm>
                          <a:prstGeom prst="rect">
                            <a:avLst/>
                          </a:prstGeom>
                        </pic:spPr>
                      </pic:pic>
                    </a:graphicData>
                  </a:graphic>
                </wp:inline>
              </w:drawing>
            </w:r>
          </w:p>
        </w:tc>
      </w:tr>
    </w:tbl>
    <w:p w:rsidR="005F5265" w:rsidRDefault="005F5265" w:rsidP="002609C9">
      <w:pPr>
        <w:widowControl w:val="0"/>
        <w:autoSpaceDE w:val="0"/>
        <w:autoSpaceDN w:val="0"/>
        <w:adjustRightInd w:val="0"/>
        <w:jc w:val="center"/>
      </w:pPr>
    </w:p>
    <w:p w:rsidR="002609C9" w:rsidRDefault="002609C9" w:rsidP="002609C9">
      <w:pPr>
        <w:widowControl w:val="0"/>
        <w:autoSpaceDE w:val="0"/>
        <w:autoSpaceDN w:val="0"/>
        <w:adjustRightInd w:val="0"/>
        <w:jc w:val="left"/>
      </w:pPr>
    </w:p>
    <w:p w:rsidR="002609C9" w:rsidRPr="00F95380" w:rsidRDefault="002609C9" w:rsidP="00F95380">
      <w:pPr>
        <w:pStyle w:val="Listenabsatz"/>
        <w:widowControl w:val="0"/>
        <w:numPr>
          <w:ilvl w:val="0"/>
          <w:numId w:val="29"/>
        </w:numPr>
        <w:autoSpaceDE w:val="0"/>
        <w:autoSpaceDN w:val="0"/>
        <w:adjustRightInd w:val="0"/>
        <w:jc w:val="left"/>
        <w:rPr>
          <w:i/>
        </w:rPr>
      </w:pPr>
      <w:r w:rsidRPr="00F95380">
        <w:rPr>
          <w:i/>
        </w:rPr>
        <w:t>L: ---</w:t>
      </w:r>
    </w:p>
    <w:p w:rsidR="002609C9" w:rsidRDefault="002609C9" w:rsidP="002609C9">
      <w:pPr>
        <w:widowControl w:val="0"/>
        <w:autoSpaceDE w:val="0"/>
        <w:autoSpaceDN w:val="0"/>
        <w:adjustRightInd w:val="0"/>
        <w:rPr>
          <w:rFonts w:eastAsiaTheme="minorEastAsia"/>
        </w:rPr>
      </w:pPr>
      <w:r>
        <w:t xml:space="preserve">In folgender Abbildung sind die Dichtefunktionen </w:t>
      </w:r>
      <m:oMath>
        <m:sSub>
          <m:sSubPr>
            <m:ctrlPr>
              <w:rPr>
                <w:rFonts w:ascii="Cambria Math" w:hAnsi="Cambria Math"/>
                <w:i/>
              </w:rPr>
            </m:ctrlPr>
          </m:sSubPr>
          <m:e>
            <m:r>
              <w:rPr>
                <w:rFonts w:ascii="Cambria Math" w:hAnsi="Cambria Math"/>
              </w:rPr>
              <m:t>f</m:t>
            </m:r>
          </m:e>
          <m:sub>
            <m:r>
              <w:rPr>
                <w:rFonts w:ascii="Cambria Math" w:hAnsi="Cambria Math"/>
              </w:rPr>
              <m:t>X</m:t>
            </m:r>
          </m:sub>
        </m:sSub>
      </m:oMath>
      <w:r>
        <w:t xml:space="preserve"> und </w:t>
      </w:r>
      <m:oMath>
        <m:sSub>
          <m:sSubPr>
            <m:ctrlPr>
              <w:rPr>
                <w:rFonts w:ascii="Cambria Math" w:hAnsi="Cambria Math"/>
                <w:i/>
              </w:rPr>
            </m:ctrlPr>
          </m:sSubPr>
          <m:e>
            <m:r>
              <w:rPr>
                <w:rFonts w:ascii="Cambria Math" w:hAnsi="Cambria Math"/>
              </w:rPr>
              <m:t>f</m:t>
            </m:r>
          </m:e>
          <m:sub>
            <m:r>
              <w:rPr>
                <w:rFonts w:ascii="Cambria Math" w:hAnsi="Cambria Math"/>
              </w:rPr>
              <m:t>Y</m:t>
            </m:r>
          </m:sub>
        </m:sSub>
      </m:oMath>
      <w:r>
        <w:t xml:space="preserve"> zweier normalverteilter Zu</w:t>
      </w:r>
      <w:r w:rsidR="006E01E8">
        <w:softHyphen/>
      </w:r>
      <w:r>
        <w:t xml:space="preserve">fallsvariablen </w:t>
      </w:r>
      <m:oMath>
        <m:r>
          <w:rPr>
            <w:rFonts w:ascii="Cambria Math" w:hAnsi="Cambria Math"/>
          </w:rPr>
          <m:t>X</m:t>
        </m:r>
      </m:oMath>
      <w:r>
        <w:t xml:space="preserve"> und </w:t>
      </w:r>
      <m:oMath>
        <m:r>
          <w:rPr>
            <w:rFonts w:ascii="Cambria Math" w:hAnsi="Cambria Math"/>
          </w:rPr>
          <m:t>Y</m:t>
        </m:r>
      </m:oMath>
      <w:r>
        <w:t xml:space="preserve"> dargestellt</w:t>
      </w:r>
      <w:r>
        <w:rPr>
          <w:rFonts w:eastAsiaTheme="minorEastAsia"/>
        </w:rPr>
        <w:t>.</w:t>
      </w:r>
    </w:p>
    <w:p w:rsidR="002609C9" w:rsidRDefault="002609C9" w:rsidP="002609C9">
      <w:pPr>
        <w:widowControl w:val="0"/>
        <w:autoSpaceDE w:val="0"/>
        <w:autoSpaceDN w:val="0"/>
        <w:adjustRightInd w:val="0"/>
        <w:jc w:val="left"/>
        <w:rPr>
          <w:rFonts w:eastAsiaTheme="minorEastAsia"/>
        </w:rPr>
      </w:pPr>
      <w:r>
        <w:rPr>
          <w:rFonts w:eastAsiaTheme="minorEastAsia"/>
        </w:rPr>
        <w:t xml:space="preserve">Wie wurden der Erwartungswert und die Standardabweichung der Zufallsvariablen </w:t>
      </w:r>
      <m:oMath>
        <m:r>
          <w:rPr>
            <w:rFonts w:ascii="Cambria Math" w:eastAsiaTheme="minorEastAsia" w:hAnsi="Cambria Math"/>
          </w:rPr>
          <m:t>X</m:t>
        </m:r>
      </m:oMath>
      <w:r>
        <w:rPr>
          <w:rFonts w:eastAsiaTheme="minorEastAsia"/>
        </w:rPr>
        <w:t xml:space="preserve"> verändert?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46"/>
        <w:gridCol w:w="4026"/>
      </w:tblGrid>
      <w:tr w:rsidR="0024659E" w:rsidTr="00934145">
        <w:tc>
          <w:tcPr>
            <w:tcW w:w="5046" w:type="dxa"/>
            <w:tcMar>
              <w:left w:w="0" w:type="dxa"/>
              <w:right w:w="28" w:type="dxa"/>
            </w:tcMar>
            <w:vAlign w:val="bottom"/>
          </w:tcPr>
          <w:p w:rsidR="0024659E" w:rsidRDefault="003C5C26" w:rsidP="00934145">
            <w:pPr>
              <w:widowControl w:val="0"/>
              <w:autoSpaceDE w:val="0"/>
              <w:autoSpaceDN w:val="0"/>
              <w:adjustRightInd w:val="0"/>
              <w:jc w:val="left"/>
              <w:rPr>
                <w:rFonts w:eastAsiaTheme="minorEastAsia"/>
              </w:rPr>
            </w:pPr>
            <w:r w:rsidRPr="003C5C26">
              <w:rPr>
                <w:rFonts w:eastAsiaTheme="minorEastAsia"/>
                <w:noProof/>
                <w:lang w:eastAsia="de-DE"/>
              </w:rPr>
              <w:drawing>
                <wp:inline distT="0" distB="0" distL="0" distR="0">
                  <wp:extent cx="3168000" cy="153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168000" cy="1530000"/>
                          </a:xfrm>
                          <a:prstGeom prst="rect">
                            <a:avLst/>
                          </a:prstGeom>
                        </pic:spPr>
                      </pic:pic>
                    </a:graphicData>
                  </a:graphic>
                </wp:inline>
              </w:drawing>
            </w:r>
          </w:p>
        </w:tc>
        <w:tc>
          <w:tcPr>
            <w:tcW w:w="4026" w:type="dxa"/>
            <w:tcMar>
              <w:left w:w="28" w:type="dxa"/>
              <w:right w:w="0" w:type="dxa"/>
            </w:tcMar>
          </w:tcPr>
          <w:p w:rsidR="0024659E" w:rsidRDefault="00934145" w:rsidP="00934145">
            <w:pPr>
              <w:widowControl w:val="0"/>
              <w:autoSpaceDE w:val="0"/>
              <w:autoSpaceDN w:val="0"/>
              <w:adjustRightInd w:val="0"/>
              <w:jc w:val="right"/>
              <w:rPr>
                <w:rFonts w:eastAsiaTheme="minorEastAsia"/>
              </w:rPr>
            </w:pPr>
            <w:r w:rsidRPr="00934145">
              <w:rPr>
                <w:rFonts w:eastAsiaTheme="minorEastAsia"/>
                <w:noProof/>
                <w:lang w:eastAsia="de-DE"/>
              </w:rPr>
              <w:drawing>
                <wp:inline distT="0" distB="0" distL="0" distR="0">
                  <wp:extent cx="2520000" cy="1746000"/>
                  <wp:effectExtent l="0" t="0" r="0" b="698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520000" cy="1746000"/>
                          </a:xfrm>
                          <a:prstGeom prst="rect">
                            <a:avLst/>
                          </a:prstGeom>
                        </pic:spPr>
                      </pic:pic>
                    </a:graphicData>
                  </a:graphic>
                </wp:inline>
              </w:drawing>
            </w:r>
          </w:p>
        </w:tc>
      </w:tr>
    </w:tbl>
    <w:p w:rsidR="002609C9" w:rsidRDefault="002609C9" w:rsidP="00DD3DC3">
      <w:pPr>
        <w:widowControl w:val="0"/>
        <w:autoSpaceDE w:val="0"/>
        <w:autoSpaceDN w:val="0"/>
        <w:adjustRightInd w:val="0"/>
        <w:jc w:val="left"/>
        <w:rPr>
          <w:rFonts w:eastAsiaTheme="minorEastAsia"/>
        </w:rPr>
      </w:pPr>
    </w:p>
    <w:p w:rsidR="00550F1C" w:rsidRDefault="00550F1C" w:rsidP="002609C9">
      <w:pPr>
        <w:widowControl w:val="0"/>
        <w:autoSpaceDE w:val="0"/>
        <w:autoSpaceDN w:val="0"/>
        <w:adjustRightInd w:val="0"/>
        <w:jc w:val="left"/>
        <w:rPr>
          <w:rFonts w:eastAsiaTheme="minorEastAsia"/>
        </w:rPr>
      </w:pPr>
    </w:p>
    <w:p w:rsidR="002609C9" w:rsidRDefault="002609C9" w:rsidP="002609C9">
      <w:pPr>
        <w:widowControl w:val="0"/>
        <w:autoSpaceDE w:val="0"/>
        <w:autoSpaceDN w:val="0"/>
        <w:adjustRightInd w:val="0"/>
        <w:jc w:val="left"/>
        <w:rPr>
          <w:rFonts w:eastAsiaTheme="minorEastAsia"/>
        </w:rPr>
      </w:pPr>
    </w:p>
    <w:p w:rsidR="002609C9" w:rsidRPr="000219F6" w:rsidRDefault="002609C9" w:rsidP="002609C9">
      <w:pPr>
        <w:widowControl w:val="0"/>
        <w:autoSpaceDE w:val="0"/>
        <w:autoSpaceDN w:val="0"/>
        <w:adjustRightInd w:val="0"/>
        <w:jc w:val="left"/>
      </w:pPr>
    </w:p>
    <w:sectPr w:rsidR="002609C9" w:rsidRPr="000219F6" w:rsidSect="008D6A2A">
      <w:headerReference w:type="default" r:id="rId1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A79" w:rsidRDefault="008B0A79">
      <w:r>
        <w:separator/>
      </w:r>
    </w:p>
  </w:endnote>
  <w:endnote w:type="continuationSeparator" w:id="0">
    <w:p w:rsidR="008B0A79" w:rsidRDefault="008B0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A79" w:rsidRDefault="008B0A79">
      <w:r>
        <w:separator/>
      </w:r>
    </w:p>
  </w:footnote>
  <w:footnote w:type="continuationSeparator" w:id="0">
    <w:p w:rsidR="008B0A79" w:rsidRDefault="008B0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D7" w:rsidRPr="00E029D8" w:rsidRDefault="003240D7">
    <w:pPr>
      <w:pStyle w:val="Kopfzeile"/>
      <w:rPr>
        <w:sz w:val="20"/>
        <w:szCs w:val="20"/>
      </w:rPr>
    </w:pPr>
    <w:r>
      <w:rPr>
        <w:sz w:val="20"/>
        <w:szCs w:val="20"/>
      </w:rPr>
      <w:t>Mag. Raimund Hermann</w:t>
    </w:r>
    <w:r w:rsidRPr="000219F6">
      <w:rPr>
        <w:sz w:val="20"/>
        <w:szCs w:val="20"/>
      </w:rPr>
      <w:ptab w:relativeTo="margin" w:alignment="center" w:leader="none"/>
    </w:r>
    <w:r>
      <w:rPr>
        <w:sz w:val="20"/>
        <w:szCs w:val="20"/>
      </w:rPr>
      <w:t>Normalverteilung Übungen itm</w:t>
    </w:r>
    <w:r w:rsidRPr="002B5E0B">
      <w:rPr>
        <w:sz w:val="20"/>
        <w:szCs w:val="20"/>
        <w:vertAlign w:val="superscript"/>
      </w:rPr>
      <w:t>8</w:t>
    </w:r>
    <w:r>
      <w:rPr>
        <w:sz w:val="20"/>
        <w:szCs w:val="20"/>
      </w:rPr>
      <w:t xml:space="preserve"> 1415</w:t>
    </w:r>
    <w:r w:rsidRPr="000219F6">
      <w:rPr>
        <w:sz w:val="20"/>
        <w:szCs w:val="20"/>
      </w:rPr>
      <w:ptab w:relativeTo="margin" w:alignment="right" w:leader="none"/>
    </w:r>
    <w:r w:rsidR="00BF7914" w:rsidRPr="000219F6">
      <w:rPr>
        <w:sz w:val="20"/>
        <w:szCs w:val="20"/>
      </w:rPr>
      <w:fldChar w:fldCharType="begin"/>
    </w:r>
    <w:r w:rsidRPr="000219F6">
      <w:rPr>
        <w:sz w:val="20"/>
        <w:szCs w:val="20"/>
      </w:rPr>
      <w:instrText xml:space="preserve"> PAGE   \* MERGEFORMAT </w:instrText>
    </w:r>
    <w:r w:rsidR="00BF7914" w:rsidRPr="000219F6">
      <w:rPr>
        <w:sz w:val="20"/>
        <w:szCs w:val="20"/>
      </w:rPr>
      <w:fldChar w:fldCharType="separate"/>
    </w:r>
    <w:r w:rsidR="00B369C9">
      <w:rPr>
        <w:noProof/>
        <w:sz w:val="20"/>
        <w:szCs w:val="20"/>
      </w:rPr>
      <w:t>14</w:t>
    </w:r>
    <w:r w:rsidR="00BF7914" w:rsidRPr="000219F6">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8AB"/>
    <w:multiLevelType w:val="hybridMultilevel"/>
    <w:tmpl w:val="B3AA28A8"/>
    <w:lvl w:ilvl="0" w:tplc="C5A007AA">
      <w:start w:val="1"/>
      <w:numFmt w:val="lowerLetter"/>
      <w:lvlText w:val="%1)"/>
      <w:lvlJc w:val="left"/>
      <w:pPr>
        <w:tabs>
          <w:tab w:val="num" w:pos="340"/>
        </w:tabs>
        <w:ind w:left="340" w:hanging="340"/>
      </w:pPr>
      <w:rPr>
        <w:rFonts w:hint="default"/>
      </w:rPr>
    </w:lvl>
    <w:lvl w:ilvl="1" w:tplc="4C84CE96">
      <w:start w:val="12"/>
      <w:numFmt w:val="decimal"/>
      <w:lvlText w:val="%2)"/>
      <w:lvlJc w:val="left"/>
      <w:pPr>
        <w:tabs>
          <w:tab w:val="num" w:pos="340"/>
        </w:tabs>
        <w:ind w:left="340" w:hanging="340"/>
      </w:pPr>
      <w:rPr>
        <w:rFonts w:ascii="Times New Roman" w:hAnsi="Times New Roman" w:hint="default"/>
        <w:b w:val="0"/>
        <w:i w:val="0"/>
        <w:color w:val="auto"/>
        <w:sz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70D4130"/>
    <w:multiLevelType w:val="hybridMultilevel"/>
    <w:tmpl w:val="7DE4FA78"/>
    <w:lvl w:ilvl="0" w:tplc="6944C384">
      <w:start w:val="23"/>
      <w:numFmt w:val="decimal"/>
      <w:lvlText w:val="%1)"/>
      <w:lvlJc w:val="left"/>
      <w:pPr>
        <w:ind w:left="397" w:hanging="397"/>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5E5727"/>
    <w:multiLevelType w:val="hybridMultilevel"/>
    <w:tmpl w:val="763C7C30"/>
    <w:lvl w:ilvl="0" w:tplc="18F0FF1E">
      <w:start w:val="1"/>
      <w:numFmt w:val="lowerLetter"/>
      <w:lvlText w:val="%1)"/>
      <w:lvlJc w:val="left"/>
      <w:pPr>
        <w:tabs>
          <w:tab w:val="num" w:pos="340"/>
        </w:tabs>
        <w:ind w:left="340" w:hanging="340"/>
      </w:pPr>
      <w:rPr>
        <w:rFonts w:hint="default"/>
        <w:b w:val="0"/>
        <w:i w:val="0"/>
        <w:strike w:val="0"/>
        <w:dstrike w:val="0"/>
        <w:sz w:val="24"/>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DF24058"/>
    <w:multiLevelType w:val="hybridMultilevel"/>
    <w:tmpl w:val="4C20001E"/>
    <w:lvl w:ilvl="0" w:tplc="0C7408F0">
      <w:start w:val="22"/>
      <w:numFmt w:val="decimal"/>
      <w:lvlText w:val="%1)"/>
      <w:lvlJc w:val="left"/>
      <w:pPr>
        <w:ind w:left="397" w:hanging="397"/>
      </w:pPr>
      <w:rPr>
        <w:rFonts w:hint="default"/>
        <w:b w:val="0"/>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14C4244"/>
    <w:multiLevelType w:val="hybridMultilevel"/>
    <w:tmpl w:val="1402D57C"/>
    <w:lvl w:ilvl="0" w:tplc="68BA10BA">
      <w:start w:val="1"/>
      <w:numFmt w:val="decimal"/>
      <w:lvlText w:val="%1)"/>
      <w:lvlJc w:val="left"/>
      <w:pPr>
        <w:tabs>
          <w:tab w:val="num" w:pos="360"/>
        </w:tabs>
        <w:ind w:left="357" w:hanging="357"/>
      </w:pPr>
      <w:rPr>
        <w:rFonts w:ascii="Cambria" w:hAnsi="Cambria" w:hint="default"/>
        <w:b w:val="0"/>
        <w:i w:val="0"/>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2AF69C6"/>
    <w:multiLevelType w:val="hybridMultilevel"/>
    <w:tmpl w:val="529EE2AE"/>
    <w:lvl w:ilvl="0" w:tplc="DB169D8A">
      <w:start w:val="1"/>
      <w:numFmt w:val="lowerLetter"/>
      <w:lvlText w:val="%1)"/>
      <w:lvlJc w:val="left"/>
      <w:pPr>
        <w:tabs>
          <w:tab w:val="num" w:pos="340"/>
        </w:tabs>
        <w:ind w:left="340" w:hanging="340"/>
      </w:pPr>
      <w:rPr>
        <w:rFonts w:hint="default"/>
        <w:color w:val="000000"/>
      </w:rPr>
    </w:lvl>
    <w:lvl w:ilvl="1" w:tplc="C2C0C21C">
      <w:start w:val="26"/>
      <w:numFmt w:val="decimal"/>
      <w:lvlText w:val="%2)"/>
      <w:lvlJc w:val="left"/>
      <w:pPr>
        <w:tabs>
          <w:tab w:val="num" w:pos="340"/>
        </w:tabs>
        <w:ind w:left="340" w:hanging="340"/>
      </w:pPr>
      <w:rPr>
        <w:rFonts w:hint="default"/>
        <w:b w:val="0"/>
        <w:i w:val="0"/>
        <w:color w:val="000000"/>
      </w:rPr>
    </w:lvl>
    <w:lvl w:ilvl="2" w:tplc="528669C0">
      <w:start w:val="1"/>
      <w:numFmt w:val="lowerLetter"/>
      <w:lvlText w:val="%3)"/>
      <w:lvlJc w:val="left"/>
      <w:pPr>
        <w:tabs>
          <w:tab w:val="num" w:pos="340"/>
        </w:tabs>
        <w:ind w:left="340" w:hanging="340"/>
      </w:pPr>
      <w:rPr>
        <w:rFonts w:hint="default"/>
        <w:color w:val="000000"/>
      </w:rPr>
    </w:lvl>
    <w:lvl w:ilvl="3" w:tplc="0407000F">
      <w:start w:val="1"/>
      <w:numFmt w:val="decimal"/>
      <w:lvlText w:val="%4."/>
      <w:lvlJc w:val="left"/>
      <w:pPr>
        <w:tabs>
          <w:tab w:val="num" w:pos="2880"/>
        </w:tabs>
        <w:ind w:left="2880" w:hanging="360"/>
      </w:pPr>
      <w:rPr>
        <w:rFonts w:hint="default"/>
        <w:color w:val="000000"/>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189E08E6"/>
    <w:multiLevelType w:val="hybridMultilevel"/>
    <w:tmpl w:val="4CB8B266"/>
    <w:lvl w:ilvl="0" w:tplc="34586564">
      <w:start w:val="1"/>
      <w:numFmt w:val="lowerLetter"/>
      <w:lvlText w:val="%1)"/>
      <w:lvlJc w:val="left"/>
      <w:pPr>
        <w:tabs>
          <w:tab w:val="num" w:pos="340"/>
        </w:tabs>
        <w:ind w:left="340" w:hanging="340"/>
      </w:pPr>
      <w:rPr>
        <w:rFonts w:hint="default"/>
        <w:b w:val="0"/>
        <w:i w:val="0"/>
      </w:rPr>
    </w:lvl>
    <w:lvl w:ilvl="1" w:tplc="78D29DDE">
      <w:start w:val="23"/>
      <w:numFmt w:val="decimal"/>
      <w:lvlText w:val="%2)"/>
      <w:lvlJc w:val="left"/>
      <w:pPr>
        <w:tabs>
          <w:tab w:val="num" w:pos="1420"/>
        </w:tabs>
        <w:ind w:left="1420" w:hanging="340"/>
      </w:pPr>
      <w:rPr>
        <w:rFonts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0772EA7"/>
    <w:multiLevelType w:val="hybridMultilevel"/>
    <w:tmpl w:val="6BF62A00"/>
    <w:lvl w:ilvl="0" w:tplc="40ECEBB0">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3C9177D"/>
    <w:multiLevelType w:val="hybridMultilevel"/>
    <w:tmpl w:val="1DC6AC16"/>
    <w:lvl w:ilvl="0" w:tplc="01682AAA">
      <w:start w:val="34"/>
      <w:numFmt w:val="decimal"/>
      <w:lvlText w:val="%1)"/>
      <w:lvlJc w:val="left"/>
      <w:pPr>
        <w:ind w:left="397" w:hanging="397"/>
      </w:pPr>
      <w:rPr>
        <w:rFonts w:hint="default"/>
        <w:b w:val="0"/>
        <w:i w:val="0"/>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23F23082"/>
    <w:multiLevelType w:val="hybridMultilevel"/>
    <w:tmpl w:val="15AEFEE8"/>
    <w:lvl w:ilvl="0" w:tplc="8CA28FA4">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24AC068D"/>
    <w:multiLevelType w:val="hybridMultilevel"/>
    <w:tmpl w:val="15EE9164"/>
    <w:lvl w:ilvl="0" w:tplc="CC36E9CE">
      <w:start w:val="1"/>
      <w:numFmt w:val="lowerLetter"/>
      <w:lvlText w:val="%1)"/>
      <w:lvlJc w:val="left"/>
      <w:pPr>
        <w:tabs>
          <w:tab w:val="num" w:pos="360"/>
        </w:tabs>
        <w:ind w:left="357" w:hanging="357"/>
      </w:pPr>
      <w:rPr>
        <w:rFonts w:hint="default"/>
      </w:rPr>
    </w:lvl>
    <w:lvl w:ilvl="1" w:tplc="A22E509C">
      <w:start w:val="1"/>
      <w:numFmt w:val="decimal"/>
      <w:lvlText w:val="%2)"/>
      <w:lvlJc w:val="left"/>
      <w:pPr>
        <w:tabs>
          <w:tab w:val="num" w:pos="1440"/>
        </w:tabs>
        <w:ind w:left="1437" w:hanging="357"/>
      </w:pPr>
      <w:rPr>
        <w:rFonts w:ascii="Times New Roman" w:hAnsi="Times New Roman" w:hint="default"/>
        <w:b w:val="0"/>
        <w:i w:val="0"/>
        <w:strike w:val="0"/>
        <w:dstrike w:val="0"/>
        <w:sz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F534A1A"/>
    <w:multiLevelType w:val="hybridMultilevel"/>
    <w:tmpl w:val="DA8E3280"/>
    <w:lvl w:ilvl="0" w:tplc="42C295B0">
      <w:start w:val="12"/>
      <w:numFmt w:val="decimal"/>
      <w:lvlText w:val="%1)"/>
      <w:lvlJc w:val="left"/>
      <w:pPr>
        <w:tabs>
          <w:tab w:val="num" w:pos="360"/>
        </w:tabs>
        <w:ind w:left="357" w:hanging="357"/>
      </w:pPr>
      <w:rPr>
        <w:rFonts w:ascii="Times New Roman" w:hAnsi="Times New Roman" w:hint="default"/>
        <w:b w:val="0"/>
        <w:i w:val="0"/>
        <w:strike w:val="0"/>
        <w:dstrike w:val="0"/>
        <w:sz w:val="24"/>
        <w:vertAlign w:val="baseline"/>
      </w:rPr>
    </w:lvl>
    <w:lvl w:ilvl="1" w:tplc="18F0FF1E">
      <w:start w:val="1"/>
      <w:numFmt w:val="lowerLetter"/>
      <w:lvlText w:val="%2)"/>
      <w:lvlJc w:val="left"/>
      <w:pPr>
        <w:tabs>
          <w:tab w:val="num" w:pos="340"/>
        </w:tabs>
        <w:ind w:left="340" w:hanging="340"/>
      </w:pPr>
      <w:rPr>
        <w:rFonts w:hint="default"/>
        <w:b w:val="0"/>
        <w:i w:val="0"/>
        <w:strike w:val="0"/>
        <w:dstrike w:val="0"/>
        <w:sz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06710B6"/>
    <w:multiLevelType w:val="hybridMultilevel"/>
    <w:tmpl w:val="93A6D866"/>
    <w:lvl w:ilvl="0" w:tplc="18F0FF1E">
      <w:start w:val="1"/>
      <w:numFmt w:val="lowerLetter"/>
      <w:lvlText w:val="%1)"/>
      <w:lvlJc w:val="left"/>
      <w:pPr>
        <w:tabs>
          <w:tab w:val="num" w:pos="340"/>
        </w:tabs>
        <w:ind w:left="340" w:hanging="340"/>
      </w:pPr>
      <w:rPr>
        <w:rFonts w:hint="default"/>
        <w:b w:val="0"/>
        <w:i w:val="0"/>
        <w:strike w:val="0"/>
        <w:dstrike w:val="0"/>
        <w:sz w:val="24"/>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2FF1C50"/>
    <w:multiLevelType w:val="hybridMultilevel"/>
    <w:tmpl w:val="A74A42BE"/>
    <w:lvl w:ilvl="0" w:tplc="82E27F60">
      <w:start w:val="1"/>
      <w:numFmt w:val="lowerLetter"/>
      <w:lvlText w:val="%1)"/>
      <w:lvlJc w:val="left"/>
      <w:pPr>
        <w:tabs>
          <w:tab w:val="num" w:pos="360"/>
        </w:tabs>
        <w:ind w:left="357" w:hanging="357"/>
      </w:pPr>
      <w:rPr>
        <w:rFonts w:ascii="Times New Roman" w:hAnsi="Times New Roman" w:hint="default"/>
        <w:b w:val="0"/>
        <w:i w:val="0"/>
        <w:sz w:val="24"/>
      </w:rPr>
    </w:lvl>
    <w:lvl w:ilvl="1" w:tplc="A22E509C">
      <w:start w:val="1"/>
      <w:numFmt w:val="decimal"/>
      <w:lvlText w:val="%2)"/>
      <w:lvlJc w:val="left"/>
      <w:pPr>
        <w:tabs>
          <w:tab w:val="num" w:pos="1440"/>
        </w:tabs>
        <w:ind w:left="1437" w:hanging="357"/>
      </w:pPr>
      <w:rPr>
        <w:rFonts w:ascii="Times New Roman" w:hAnsi="Times New Roman" w:hint="default"/>
        <w:b w:val="0"/>
        <w:i w:val="0"/>
        <w:strike w:val="0"/>
        <w:dstrike w:val="0"/>
        <w:sz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4FC6217"/>
    <w:multiLevelType w:val="hybridMultilevel"/>
    <w:tmpl w:val="A1C0E414"/>
    <w:lvl w:ilvl="0" w:tplc="981AB066">
      <w:start w:val="27"/>
      <w:numFmt w:val="decimal"/>
      <w:lvlText w:val="%1)"/>
      <w:lvlJc w:val="left"/>
      <w:pPr>
        <w:tabs>
          <w:tab w:val="num" w:pos="340"/>
        </w:tabs>
        <w:ind w:left="340" w:hanging="34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7032DE1"/>
    <w:multiLevelType w:val="hybridMultilevel"/>
    <w:tmpl w:val="DCC637BC"/>
    <w:lvl w:ilvl="0" w:tplc="18F0FF1E">
      <w:start w:val="1"/>
      <w:numFmt w:val="lowerLetter"/>
      <w:lvlText w:val="%1)"/>
      <w:lvlJc w:val="left"/>
      <w:pPr>
        <w:tabs>
          <w:tab w:val="num" w:pos="340"/>
        </w:tabs>
        <w:ind w:left="340" w:hanging="340"/>
      </w:pPr>
      <w:rPr>
        <w:rFonts w:hint="default"/>
        <w:b w:val="0"/>
        <w:i w:val="0"/>
        <w:strike w:val="0"/>
        <w:dstrike w:val="0"/>
        <w:sz w:val="24"/>
        <w:vertAlign w:val="baseline"/>
      </w:rPr>
    </w:lvl>
    <w:lvl w:ilvl="1" w:tplc="0E7AD962">
      <w:start w:val="20"/>
      <w:numFmt w:val="decimal"/>
      <w:lvlText w:val="%2)"/>
      <w:lvlJc w:val="left"/>
      <w:pPr>
        <w:tabs>
          <w:tab w:val="num" w:pos="1420"/>
        </w:tabs>
        <w:ind w:left="1420" w:hanging="340"/>
      </w:pPr>
      <w:rPr>
        <w:rFonts w:hint="default"/>
        <w:b w:val="0"/>
        <w:i w:val="0"/>
        <w:strike w:val="0"/>
        <w:dstrike w:val="0"/>
        <w:color w:val="000000"/>
        <w:sz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D3B393A"/>
    <w:multiLevelType w:val="hybridMultilevel"/>
    <w:tmpl w:val="898C216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429D302A"/>
    <w:multiLevelType w:val="hybridMultilevel"/>
    <w:tmpl w:val="0158CA0A"/>
    <w:lvl w:ilvl="0" w:tplc="D04C87B8">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4E3207B8"/>
    <w:multiLevelType w:val="hybridMultilevel"/>
    <w:tmpl w:val="C31CB190"/>
    <w:lvl w:ilvl="0" w:tplc="DE027A84">
      <w:start w:val="1"/>
      <w:numFmt w:val="lowerLetter"/>
      <w:lvlText w:val="%1)"/>
      <w:lvlJc w:val="left"/>
      <w:pPr>
        <w:tabs>
          <w:tab w:val="num" w:pos="360"/>
        </w:tabs>
        <w:ind w:left="357" w:hanging="357"/>
      </w:pPr>
      <w:rPr>
        <w:rFonts w:hint="default"/>
      </w:rPr>
    </w:lvl>
    <w:lvl w:ilvl="1" w:tplc="A22E509C">
      <w:start w:val="1"/>
      <w:numFmt w:val="decimal"/>
      <w:lvlText w:val="%2)"/>
      <w:lvlJc w:val="left"/>
      <w:pPr>
        <w:tabs>
          <w:tab w:val="num" w:pos="1440"/>
        </w:tabs>
        <w:ind w:left="1437" w:hanging="357"/>
      </w:pPr>
      <w:rPr>
        <w:rFonts w:ascii="Times New Roman" w:hAnsi="Times New Roman" w:hint="default"/>
        <w:b w:val="0"/>
        <w:i w:val="0"/>
        <w:strike w:val="0"/>
        <w:dstrike w:val="0"/>
        <w:sz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5833E1F"/>
    <w:multiLevelType w:val="hybridMultilevel"/>
    <w:tmpl w:val="E6A255E8"/>
    <w:lvl w:ilvl="0" w:tplc="E5E8B73C">
      <w:start w:val="1"/>
      <w:numFmt w:val="lowerLetter"/>
      <w:lvlText w:val="%1)"/>
      <w:lvlJc w:val="left"/>
      <w:pPr>
        <w:tabs>
          <w:tab w:val="num" w:pos="340"/>
        </w:tabs>
        <w:ind w:left="340" w:hanging="340"/>
      </w:pPr>
      <w:rPr>
        <w:rFonts w:hint="default"/>
        <w:b w:val="0"/>
        <w:i w:val="0"/>
      </w:rPr>
    </w:lvl>
    <w:lvl w:ilvl="1" w:tplc="748A445A">
      <w:start w:val="29"/>
      <w:numFmt w:val="decimal"/>
      <w:lvlText w:val="%2)"/>
      <w:lvlJc w:val="left"/>
      <w:pPr>
        <w:tabs>
          <w:tab w:val="num" w:pos="1440"/>
        </w:tabs>
        <w:ind w:left="1437" w:hanging="357"/>
      </w:pPr>
      <w:rPr>
        <w:rFonts w:ascii="Times New Roman" w:hAnsi="Times New Roman" w:hint="default"/>
        <w:b w:val="0"/>
        <w:i w:val="0"/>
        <w:strike w:val="0"/>
        <w:dstrike w:val="0"/>
        <w:sz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55E15BF6"/>
    <w:multiLevelType w:val="hybridMultilevel"/>
    <w:tmpl w:val="7318F33A"/>
    <w:lvl w:ilvl="0" w:tplc="18F0FF1E">
      <w:start w:val="1"/>
      <w:numFmt w:val="lowerLetter"/>
      <w:lvlText w:val="%1)"/>
      <w:lvlJc w:val="left"/>
      <w:pPr>
        <w:tabs>
          <w:tab w:val="num" w:pos="340"/>
        </w:tabs>
        <w:ind w:left="340" w:hanging="340"/>
      </w:pPr>
      <w:rPr>
        <w:rFonts w:hint="default"/>
        <w:b w:val="0"/>
        <w:i w:val="0"/>
        <w:strike w:val="0"/>
        <w:dstrike w:val="0"/>
        <w:sz w:val="24"/>
        <w:vertAlign w:val="baseline"/>
      </w:rPr>
    </w:lvl>
    <w:lvl w:ilvl="1" w:tplc="78D29DDE">
      <w:start w:val="23"/>
      <w:numFmt w:val="decimal"/>
      <w:lvlText w:val="%2)"/>
      <w:lvlJc w:val="left"/>
      <w:pPr>
        <w:tabs>
          <w:tab w:val="num" w:pos="1420"/>
        </w:tabs>
        <w:ind w:left="1420" w:hanging="340"/>
      </w:pPr>
      <w:rPr>
        <w:rFonts w:hint="default"/>
        <w:b w:val="0"/>
        <w:i w:val="0"/>
        <w:strike w:val="0"/>
        <w:dstrike w:val="0"/>
        <w:sz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C4E6FF2"/>
    <w:multiLevelType w:val="hybridMultilevel"/>
    <w:tmpl w:val="8AB22EF4"/>
    <w:lvl w:ilvl="0" w:tplc="8ADA7048">
      <w:start w:val="1"/>
      <w:numFmt w:val="lowerLetter"/>
      <w:lvlText w:val="%1)"/>
      <w:lvlJc w:val="left"/>
      <w:pPr>
        <w:tabs>
          <w:tab w:val="num" w:pos="360"/>
        </w:tabs>
        <w:ind w:left="357" w:hanging="357"/>
      </w:pPr>
      <w:rPr>
        <w:rFonts w:asciiTheme="majorHAnsi" w:hAnsiTheme="majorHAnsi" w:hint="default"/>
        <w:b w:val="0"/>
        <w:i w:val="0"/>
        <w:sz w:val="24"/>
      </w:rPr>
    </w:lvl>
    <w:lvl w:ilvl="1" w:tplc="2FA8AB30">
      <w:start w:val="1"/>
      <w:numFmt w:val="decimal"/>
      <w:lvlText w:val="%2)"/>
      <w:lvlJc w:val="left"/>
      <w:pPr>
        <w:tabs>
          <w:tab w:val="num" w:pos="1440"/>
        </w:tabs>
        <w:ind w:left="1437" w:hanging="357"/>
      </w:pPr>
      <w:rPr>
        <w:rFonts w:ascii="Times New Roman" w:hAnsi="Times New Roman" w:hint="default"/>
        <w:b w:val="0"/>
        <w:i w:val="0"/>
        <w:strike w:val="0"/>
        <w:dstrike w:val="0"/>
        <w:sz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5E0B1426"/>
    <w:multiLevelType w:val="hybridMultilevel"/>
    <w:tmpl w:val="342E146E"/>
    <w:lvl w:ilvl="0" w:tplc="B2CCC730">
      <w:start w:val="1"/>
      <w:numFmt w:val="lowerLetter"/>
      <w:lvlText w:val="%1)"/>
      <w:lvlJc w:val="left"/>
      <w:pPr>
        <w:tabs>
          <w:tab w:val="num" w:pos="340"/>
        </w:tabs>
        <w:ind w:left="340" w:hanging="340"/>
      </w:pPr>
      <w:rPr>
        <w:rFonts w:hint="default"/>
      </w:rPr>
    </w:lvl>
    <w:lvl w:ilvl="1" w:tplc="B9AEC272">
      <w:start w:val="32"/>
      <w:numFmt w:val="decimal"/>
      <w:lvlText w:val="%2)"/>
      <w:lvlJc w:val="left"/>
      <w:pPr>
        <w:tabs>
          <w:tab w:val="num" w:pos="1420"/>
        </w:tabs>
        <w:ind w:left="1420" w:hanging="340"/>
      </w:pPr>
      <w:rPr>
        <w:rFonts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6051468B"/>
    <w:multiLevelType w:val="hybridMultilevel"/>
    <w:tmpl w:val="29F4FEF8"/>
    <w:lvl w:ilvl="0" w:tplc="D04C87B8">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629D63FB"/>
    <w:multiLevelType w:val="hybridMultilevel"/>
    <w:tmpl w:val="6DB2A730"/>
    <w:lvl w:ilvl="0" w:tplc="34F6106A">
      <w:start w:val="1"/>
      <w:numFmt w:val="lowerLetter"/>
      <w:lvlText w:val="%1)"/>
      <w:lvlJc w:val="left"/>
      <w:pPr>
        <w:tabs>
          <w:tab w:val="num" w:pos="340"/>
        </w:tabs>
        <w:ind w:left="340" w:hanging="340"/>
      </w:pPr>
      <w:rPr>
        <w:rFonts w:hint="default"/>
        <w:b w:val="0"/>
        <w:i w:val="0"/>
      </w:rPr>
    </w:lvl>
    <w:lvl w:ilvl="1" w:tplc="6E4E159C">
      <w:start w:val="1"/>
      <w:numFmt w:val="lowerLetter"/>
      <w:lvlText w:val="%2)"/>
      <w:lvlJc w:val="left"/>
      <w:pPr>
        <w:ind w:left="340" w:hanging="340"/>
      </w:pPr>
      <w:rPr>
        <w:rFonts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A785C8D"/>
    <w:multiLevelType w:val="hybridMultilevel"/>
    <w:tmpl w:val="A7CE06E8"/>
    <w:lvl w:ilvl="0" w:tplc="99FA73D4">
      <w:start w:val="1"/>
      <w:numFmt w:val="lowerLetter"/>
      <w:lvlText w:val="%1)"/>
      <w:lvlJc w:val="left"/>
      <w:pPr>
        <w:tabs>
          <w:tab w:val="num" w:pos="340"/>
        </w:tabs>
        <w:ind w:left="340" w:hanging="340"/>
      </w:pPr>
      <w:rPr>
        <w:rFonts w:hint="default"/>
      </w:rPr>
    </w:lvl>
    <w:lvl w:ilvl="1" w:tplc="34586564">
      <w:start w:val="1"/>
      <w:numFmt w:val="lowerLetter"/>
      <w:lvlText w:val="%2)"/>
      <w:lvlJc w:val="left"/>
      <w:pPr>
        <w:tabs>
          <w:tab w:val="num" w:pos="340"/>
        </w:tabs>
        <w:ind w:left="340" w:hanging="340"/>
      </w:pPr>
      <w:rPr>
        <w:rFonts w:hint="default"/>
        <w:b w:val="0"/>
        <w:i w:val="0"/>
      </w:rPr>
    </w:lvl>
    <w:lvl w:ilvl="2" w:tplc="63842C46">
      <w:start w:val="19"/>
      <w:numFmt w:val="decimal"/>
      <w:lvlText w:val="%3)"/>
      <w:lvlJc w:val="left"/>
      <w:pPr>
        <w:tabs>
          <w:tab w:val="num" w:pos="2320"/>
        </w:tabs>
        <w:ind w:left="2320" w:hanging="340"/>
      </w:pPr>
      <w:rPr>
        <w:rFonts w:hint="default"/>
        <w:b w:val="0"/>
        <w:i w:val="0"/>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6E4E674B"/>
    <w:multiLevelType w:val="hybridMultilevel"/>
    <w:tmpl w:val="A49A2442"/>
    <w:lvl w:ilvl="0" w:tplc="65586B6E">
      <w:start w:val="1"/>
      <w:numFmt w:val="lowerLetter"/>
      <w:lvlText w:val="%1)"/>
      <w:lvlJc w:val="left"/>
      <w:pPr>
        <w:tabs>
          <w:tab w:val="num" w:pos="360"/>
        </w:tabs>
        <w:ind w:left="357" w:hanging="357"/>
      </w:pPr>
      <w:rPr>
        <w:rFonts w:asciiTheme="majorHAnsi" w:hAnsiTheme="majorHAnsi"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F7A72DF"/>
    <w:multiLevelType w:val="hybridMultilevel"/>
    <w:tmpl w:val="4C6A0EB4"/>
    <w:lvl w:ilvl="0" w:tplc="AB86C6CE">
      <w:start w:val="24"/>
      <w:numFmt w:val="decimal"/>
      <w:lvlText w:val="%1)"/>
      <w:lvlJc w:val="left"/>
      <w:pPr>
        <w:ind w:left="397" w:hanging="397"/>
      </w:pPr>
      <w:rPr>
        <w:rFonts w:hint="default"/>
        <w:b w:val="0"/>
        <w:i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724A5715"/>
    <w:multiLevelType w:val="hybridMultilevel"/>
    <w:tmpl w:val="5120BB24"/>
    <w:lvl w:ilvl="0" w:tplc="B5D4136C">
      <w:start w:val="1"/>
      <w:numFmt w:val="lowerLetter"/>
      <w:lvlText w:val="%1)"/>
      <w:lvlJc w:val="left"/>
      <w:pPr>
        <w:tabs>
          <w:tab w:val="num" w:pos="340"/>
        </w:tabs>
        <w:ind w:left="340" w:hanging="340"/>
      </w:pPr>
      <w:rPr>
        <w:rFonts w:hint="default"/>
      </w:rPr>
    </w:lvl>
    <w:lvl w:ilvl="1" w:tplc="B0AC41B0">
      <w:start w:val="38"/>
      <w:numFmt w:val="decimal"/>
      <w:lvlText w:val="%2)"/>
      <w:lvlJc w:val="left"/>
      <w:pPr>
        <w:tabs>
          <w:tab w:val="num" w:pos="1420"/>
        </w:tabs>
        <w:ind w:left="1420" w:hanging="340"/>
      </w:pPr>
      <w:rPr>
        <w:rFonts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4646051"/>
    <w:multiLevelType w:val="hybridMultilevel"/>
    <w:tmpl w:val="D6F614A0"/>
    <w:lvl w:ilvl="0" w:tplc="18F0FF1E">
      <w:start w:val="1"/>
      <w:numFmt w:val="lowerLetter"/>
      <w:lvlText w:val="%1)"/>
      <w:lvlJc w:val="left"/>
      <w:pPr>
        <w:tabs>
          <w:tab w:val="num" w:pos="340"/>
        </w:tabs>
        <w:ind w:left="340" w:hanging="340"/>
      </w:pPr>
      <w:rPr>
        <w:rFonts w:hint="default"/>
        <w:b w:val="0"/>
        <w:i w:val="0"/>
        <w:strike w:val="0"/>
        <w:dstrike w:val="0"/>
        <w:sz w:val="24"/>
        <w:vertAlign w:val="baseline"/>
      </w:rPr>
    </w:lvl>
    <w:lvl w:ilvl="1" w:tplc="0E7AD962">
      <w:start w:val="20"/>
      <w:numFmt w:val="decimal"/>
      <w:lvlText w:val="%2)"/>
      <w:lvlJc w:val="left"/>
      <w:pPr>
        <w:tabs>
          <w:tab w:val="num" w:pos="1420"/>
        </w:tabs>
        <w:ind w:left="1420" w:hanging="340"/>
      </w:pPr>
      <w:rPr>
        <w:rFonts w:hint="default"/>
        <w:b w:val="0"/>
        <w:i w:val="0"/>
        <w:strike w:val="0"/>
        <w:dstrike w:val="0"/>
        <w:color w:val="000000"/>
        <w:sz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7B6B7A5E"/>
    <w:multiLevelType w:val="hybridMultilevel"/>
    <w:tmpl w:val="A1780102"/>
    <w:lvl w:ilvl="0" w:tplc="48E28E96">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7C366FCD"/>
    <w:multiLevelType w:val="hybridMultilevel"/>
    <w:tmpl w:val="95845AF8"/>
    <w:lvl w:ilvl="0" w:tplc="18F0FF1E">
      <w:start w:val="1"/>
      <w:numFmt w:val="lowerLetter"/>
      <w:lvlText w:val="%1)"/>
      <w:lvlJc w:val="left"/>
      <w:pPr>
        <w:tabs>
          <w:tab w:val="num" w:pos="340"/>
        </w:tabs>
        <w:ind w:left="340" w:hanging="340"/>
      </w:pPr>
      <w:rPr>
        <w:rFonts w:hint="default"/>
        <w:b w:val="0"/>
        <w:i w:val="0"/>
        <w:strike w:val="0"/>
        <w:dstrike w:val="0"/>
        <w:sz w:val="24"/>
        <w:vertAlign w:val="baseline"/>
      </w:rPr>
    </w:lvl>
    <w:lvl w:ilvl="1" w:tplc="0E7AD962">
      <w:start w:val="20"/>
      <w:numFmt w:val="decimal"/>
      <w:lvlText w:val="%2)"/>
      <w:lvlJc w:val="left"/>
      <w:pPr>
        <w:tabs>
          <w:tab w:val="num" w:pos="1420"/>
        </w:tabs>
        <w:ind w:left="1420" w:hanging="340"/>
      </w:pPr>
      <w:rPr>
        <w:rFonts w:hint="default"/>
        <w:b w:val="0"/>
        <w:i w:val="0"/>
        <w:strike w:val="0"/>
        <w:dstrike w:val="0"/>
        <w:color w:val="000000"/>
        <w:sz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0"/>
  </w:num>
  <w:num w:numId="3">
    <w:abstractNumId w:val="26"/>
  </w:num>
  <w:num w:numId="4">
    <w:abstractNumId w:val="11"/>
  </w:num>
  <w:num w:numId="5">
    <w:abstractNumId w:val="0"/>
  </w:num>
  <w:num w:numId="6">
    <w:abstractNumId w:val="28"/>
  </w:num>
  <w:num w:numId="7">
    <w:abstractNumId w:val="22"/>
  </w:num>
  <w:num w:numId="8">
    <w:abstractNumId w:val="25"/>
  </w:num>
  <w:num w:numId="9">
    <w:abstractNumId w:val="17"/>
  </w:num>
  <w:num w:numId="10">
    <w:abstractNumId w:val="23"/>
  </w:num>
  <w:num w:numId="11">
    <w:abstractNumId w:val="2"/>
  </w:num>
  <w:num w:numId="12">
    <w:abstractNumId w:val="24"/>
  </w:num>
  <w:num w:numId="13">
    <w:abstractNumId w:val="12"/>
  </w:num>
  <w:num w:numId="14">
    <w:abstractNumId w:val="29"/>
  </w:num>
  <w:num w:numId="15">
    <w:abstractNumId w:val="31"/>
  </w:num>
  <w:num w:numId="16">
    <w:abstractNumId w:val="15"/>
  </w:num>
  <w:num w:numId="17">
    <w:abstractNumId w:val="20"/>
  </w:num>
  <w:num w:numId="18">
    <w:abstractNumId w:val="6"/>
  </w:num>
  <w:num w:numId="19">
    <w:abstractNumId w:val="5"/>
  </w:num>
  <w:num w:numId="20">
    <w:abstractNumId w:val="13"/>
  </w:num>
  <w:num w:numId="21">
    <w:abstractNumId w:val="18"/>
  </w:num>
  <w:num w:numId="22">
    <w:abstractNumId w:val="4"/>
  </w:num>
  <w:num w:numId="23">
    <w:abstractNumId w:val="19"/>
  </w:num>
  <w:num w:numId="24">
    <w:abstractNumId w:val="14"/>
  </w:num>
  <w:num w:numId="25">
    <w:abstractNumId w:val="1"/>
  </w:num>
  <w:num w:numId="26">
    <w:abstractNumId w:val="3"/>
  </w:num>
  <w:num w:numId="27">
    <w:abstractNumId w:val="7"/>
  </w:num>
  <w:num w:numId="28">
    <w:abstractNumId w:val="30"/>
  </w:num>
  <w:num w:numId="29">
    <w:abstractNumId w:val="27"/>
  </w:num>
  <w:num w:numId="30">
    <w:abstractNumId w:val="9"/>
  </w:num>
  <w:num w:numId="31">
    <w:abstractNumId w:val="16"/>
  </w:num>
  <w:num w:numId="32">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E029D8"/>
    <w:rsid w:val="000211F7"/>
    <w:rsid w:val="000219F6"/>
    <w:rsid w:val="0002339F"/>
    <w:rsid w:val="00026A9B"/>
    <w:rsid w:val="00031313"/>
    <w:rsid w:val="0004329C"/>
    <w:rsid w:val="000440B1"/>
    <w:rsid w:val="00047F02"/>
    <w:rsid w:val="00050107"/>
    <w:rsid w:val="00053FB2"/>
    <w:rsid w:val="00061BBA"/>
    <w:rsid w:val="00071900"/>
    <w:rsid w:val="0007554E"/>
    <w:rsid w:val="000757C1"/>
    <w:rsid w:val="000779EE"/>
    <w:rsid w:val="00077AC4"/>
    <w:rsid w:val="0008637E"/>
    <w:rsid w:val="000A79D3"/>
    <w:rsid w:val="000B1202"/>
    <w:rsid w:val="000B5DA9"/>
    <w:rsid w:val="000B708A"/>
    <w:rsid w:val="000B7B39"/>
    <w:rsid w:val="000C54EB"/>
    <w:rsid w:val="000C5639"/>
    <w:rsid w:val="000D01D7"/>
    <w:rsid w:val="000D4C6D"/>
    <w:rsid w:val="000D5191"/>
    <w:rsid w:val="000E708C"/>
    <w:rsid w:val="0010103E"/>
    <w:rsid w:val="00105A95"/>
    <w:rsid w:val="0011360F"/>
    <w:rsid w:val="00120F7A"/>
    <w:rsid w:val="00122DEC"/>
    <w:rsid w:val="0013376F"/>
    <w:rsid w:val="00134CC0"/>
    <w:rsid w:val="001442DF"/>
    <w:rsid w:val="00155D3C"/>
    <w:rsid w:val="0016381D"/>
    <w:rsid w:val="0016460E"/>
    <w:rsid w:val="00167B5E"/>
    <w:rsid w:val="00177335"/>
    <w:rsid w:val="001906BD"/>
    <w:rsid w:val="00192643"/>
    <w:rsid w:val="00193D93"/>
    <w:rsid w:val="0019504D"/>
    <w:rsid w:val="001A4E1E"/>
    <w:rsid w:val="001B2AA0"/>
    <w:rsid w:val="001B2F8F"/>
    <w:rsid w:val="001B3D0E"/>
    <w:rsid w:val="001D3FE7"/>
    <w:rsid w:val="001D68F6"/>
    <w:rsid w:val="001E56A2"/>
    <w:rsid w:val="001E75D9"/>
    <w:rsid w:val="001F1E76"/>
    <w:rsid w:val="001F518F"/>
    <w:rsid w:val="00204197"/>
    <w:rsid w:val="00215F91"/>
    <w:rsid w:val="00220BD9"/>
    <w:rsid w:val="00220D9F"/>
    <w:rsid w:val="002330BD"/>
    <w:rsid w:val="0024659E"/>
    <w:rsid w:val="00251D1D"/>
    <w:rsid w:val="00254E46"/>
    <w:rsid w:val="00256367"/>
    <w:rsid w:val="002609C9"/>
    <w:rsid w:val="0026309F"/>
    <w:rsid w:val="00272630"/>
    <w:rsid w:val="00276C77"/>
    <w:rsid w:val="0028006E"/>
    <w:rsid w:val="00297702"/>
    <w:rsid w:val="002A59FE"/>
    <w:rsid w:val="002B2873"/>
    <w:rsid w:val="002B5E0B"/>
    <w:rsid w:val="002C509A"/>
    <w:rsid w:val="002C58D2"/>
    <w:rsid w:val="002D01F3"/>
    <w:rsid w:val="002E6C4B"/>
    <w:rsid w:val="002F04C0"/>
    <w:rsid w:val="002F1459"/>
    <w:rsid w:val="002F58F5"/>
    <w:rsid w:val="00311702"/>
    <w:rsid w:val="0031788E"/>
    <w:rsid w:val="00323A32"/>
    <w:rsid w:val="003240D7"/>
    <w:rsid w:val="00332465"/>
    <w:rsid w:val="00337416"/>
    <w:rsid w:val="00340D24"/>
    <w:rsid w:val="00346907"/>
    <w:rsid w:val="003520D6"/>
    <w:rsid w:val="0035771D"/>
    <w:rsid w:val="00373805"/>
    <w:rsid w:val="00387946"/>
    <w:rsid w:val="003939A6"/>
    <w:rsid w:val="00395859"/>
    <w:rsid w:val="003A111E"/>
    <w:rsid w:val="003A15A4"/>
    <w:rsid w:val="003A33EC"/>
    <w:rsid w:val="003A376C"/>
    <w:rsid w:val="003A4E88"/>
    <w:rsid w:val="003A551C"/>
    <w:rsid w:val="003B450A"/>
    <w:rsid w:val="003B7E02"/>
    <w:rsid w:val="003C5C26"/>
    <w:rsid w:val="003C743B"/>
    <w:rsid w:val="003C779B"/>
    <w:rsid w:val="003D55D0"/>
    <w:rsid w:val="003F5E6F"/>
    <w:rsid w:val="00402820"/>
    <w:rsid w:val="00413103"/>
    <w:rsid w:val="00425FC9"/>
    <w:rsid w:val="00444CD0"/>
    <w:rsid w:val="00451AFC"/>
    <w:rsid w:val="00451B94"/>
    <w:rsid w:val="00460550"/>
    <w:rsid w:val="00461447"/>
    <w:rsid w:val="00461E82"/>
    <w:rsid w:val="00465CF6"/>
    <w:rsid w:val="00471BCA"/>
    <w:rsid w:val="004737DC"/>
    <w:rsid w:val="00496E9B"/>
    <w:rsid w:val="004A5C66"/>
    <w:rsid w:val="004B029F"/>
    <w:rsid w:val="004B38D1"/>
    <w:rsid w:val="004D40DE"/>
    <w:rsid w:val="004D4871"/>
    <w:rsid w:val="004D6F3D"/>
    <w:rsid w:val="004E5A62"/>
    <w:rsid w:val="004F1B19"/>
    <w:rsid w:val="00502C8A"/>
    <w:rsid w:val="005045F2"/>
    <w:rsid w:val="0050476B"/>
    <w:rsid w:val="00520DCD"/>
    <w:rsid w:val="00523EA7"/>
    <w:rsid w:val="005242FA"/>
    <w:rsid w:val="00525985"/>
    <w:rsid w:val="00544961"/>
    <w:rsid w:val="005471AB"/>
    <w:rsid w:val="00550529"/>
    <w:rsid w:val="00550F1C"/>
    <w:rsid w:val="00560A59"/>
    <w:rsid w:val="00563530"/>
    <w:rsid w:val="00574295"/>
    <w:rsid w:val="00582886"/>
    <w:rsid w:val="00583D64"/>
    <w:rsid w:val="005913C2"/>
    <w:rsid w:val="005923DF"/>
    <w:rsid w:val="00593061"/>
    <w:rsid w:val="00597C04"/>
    <w:rsid w:val="005B2F96"/>
    <w:rsid w:val="005B30B0"/>
    <w:rsid w:val="005B6410"/>
    <w:rsid w:val="005D1C2C"/>
    <w:rsid w:val="005D2102"/>
    <w:rsid w:val="005E0E89"/>
    <w:rsid w:val="005E1493"/>
    <w:rsid w:val="005E6F6F"/>
    <w:rsid w:val="005F3D80"/>
    <w:rsid w:val="005F5265"/>
    <w:rsid w:val="006030A8"/>
    <w:rsid w:val="006110BD"/>
    <w:rsid w:val="00611358"/>
    <w:rsid w:val="0061152C"/>
    <w:rsid w:val="00617625"/>
    <w:rsid w:val="006200A6"/>
    <w:rsid w:val="00635670"/>
    <w:rsid w:val="00643A78"/>
    <w:rsid w:val="006647BA"/>
    <w:rsid w:val="00667B92"/>
    <w:rsid w:val="006757DC"/>
    <w:rsid w:val="006A038B"/>
    <w:rsid w:val="006B5BE1"/>
    <w:rsid w:val="006B7347"/>
    <w:rsid w:val="006B7510"/>
    <w:rsid w:val="006C1898"/>
    <w:rsid w:val="006C1CD2"/>
    <w:rsid w:val="006C3A74"/>
    <w:rsid w:val="006E01E8"/>
    <w:rsid w:val="006E71AB"/>
    <w:rsid w:val="006F1220"/>
    <w:rsid w:val="006F179D"/>
    <w:rsid w:val="006F4902"/>
    <w:rsid w:val="0070244B"/>
    <w:rsid w:val="00702DB3"/>
    <w:rsid w:val="00706DEA"/>
    <w:rsid w:val="00711868"/>
    <w:rsid w:val="007224D7"/>
    <w:rsid w:val="00723E13"/>
    <w:rsid w:val="00726F53"/>
    <w:rsid w:val="007331AF"/>
    <w:rsid w:val="00750D95"/>
    <w:rsid w:val="00760E06"/>
    <w:rsid w:val="00761441"/>
    <w:rsid w:val="00772E24"/>
    <w:rsid w:val="00776836"/>
    <w:rsid w:val="00791F49"/>
    <w:rsid w:val="007A3083"/>
    <w:rsid w:val="007B21F5"/>
    <w:rsid w:val="007C105A"/>
    <w:rsid w:val="007D2D1F"/>
    <w:rsid w:val="007D41D7"/>
    <w:rsid w:val="007D5CFB"/>
    <w:rsid w:val="007E045D"/>
    <w:rsid w:val="00813616"/>
    <w:rsid w:val="008326FB"/>
    <w:rsid w:val="00835896"/>
    <w:rsid w:val="00837453"/>
    <w:rsid w:val="008375A1"/>
    <w:rsid w:val="0087394B"/>
    <w:rsid w:val="00883DA9"/>
    <w:rsid w:val="008870CE"/>
    <w:rsid w:val="0089160F"/>
    <w:rsid w:val="00895B8E"/>
    <w:rsid w:val="008A04C2"/>
    <w:rsid w:val="008B0A79"/>
    <w:rsid w:val="008B0D75"/>
    <w:rsid w:val="008B3AE7"/>
    <w:rsid w:val="008D386C"/>
    <w:rsid w:val="008D6A2A"/>
    <w:rsid w:val="008F7872"/>
    <w:rsid w:val="00911603"/>
    <w:rsid w:val="0091258F"/>
    <w:rsid w:val="00921F2F"/>
    <w:rsid w:val="009307D0"/>
    <w:rsid w:val="00931274"/>
    <w:rsid w:val="0093230C"/>
    <w:rsid w:val="00934145"/>
    <w:rsid w:val="00934AA7"/>
    <w:rsid w:val="009571D5"/>
    <w:rsid w:val="0096000E"/>
    <w:rsid w:val="009744DA"/>
    <w:rsid w:val="00975061"/>
    <w:rsid w:val="009830B7"/>
    <w:rsid w:val="00992671"/>
    <w:rsid w:val="0099312D"/>
    <w:rsid w:val="0099645B"/>
    <w:rsid w:val="009A090F"/>
    <w:rsid w:val="009B0F95"/>
    <w:rsid w:val="009B2B14"/>
    <w:rsid w:val="009B2FF2"/>
    <w:rsid w:val="009C1421"/>
    <w:rsid w:val="009D5D09"/>
    <w:rsid w:val="009E7DC6"/>
    <w:rsid w:val="009F263C"/>
    <w:rsid w:val="00A107F1"/>
    <w:rsid w:val="00A12A5A"/>
    <w:rsid w:val="00A249EF"/>
    <w:rsid w:val="00A36DA5"/>
    <w:rsid w:val="00A40986"/>
    <w:rsid w:val="00A459BC"/>
    <w:rsid w:val="00A45A44"/>
    <w:rsid w:val="00A5184F"/>
    <w:rsid w:val="00A60B48"/>
    <w:rsid w:val="00A918EC"/>
    <w:rsid w:val="00A92452"/>
    <w:rsid w:val="00AA69AD"/>
    <w:rsid w:val="00AB77EC"/>
    <w:rsid w:val="00AC566F"/>
    <w:rsid w:val="00AC5EDF"/>
    <w:rsid w:val="00AC61FC"/>
    <w:rsid w:val="00AC6B82"/>
    <w:rsid w:val="00AD3B36"/>
    <w:rsid w:val="00AD7197"/>
    <w:rsid w:val="00AE2AE6"/>
    <w:rsid w:val="00AE3F25"/>
    <w:rsid w:val="00AF37F2"/>
    <w:rsid w:val="00AF61BE"/>
    <w:rsid w:val="00B20EB0"/>
    <w:rsid w:val="00B2200C"/>
    <w:rsid w:val="00B3312F"/>
    <w:rsid w:val="00B361D2"/>
    <w:rsid w:val="00B3627D"/>
    <w:rsid w:val="00B369C9"/>
    <w:rsid w:val="00B419B6"/>
    <w:rsid w:val="00B4525F"/>
    <w:rsid w:val="00B4776C"/>
    <w:rsid w:val="00B57E93"/>
    <w:rsid w:val="00B604DF"/>
    <w:rsid w:val="00B63BD9"/>
    <w:rsid w:val="00B656EA"/>
    <w:rsid w:val="00B65ADE"/>
    <w:rsid w:val="00B6642E"/>
    <w:rsid w:val="00B707EA"/>
    <w:rsid w:val="00B87ED6"/>
    <w:rsid w:val="00B96439"/>
    <w:rsid w:val="00B972A6"/>
    <w:rsid w:val="00BA2712"/>
    <w:rsid w:val="00BB3024"/>
    <w:rsid w:val="00BC023C"/>
    <w:rsid w:val="00BC2A32"/>
    <w:rsid w:val="00BD0541"/>
    <w:rsid w:val="00BD774D"/>
    <w:rsid w:val="00BF09D2"/>
    <w:rsid w:val="00BF3B12"/>
    <w:rsid w:val="00BF6549"/>
    <w:rsid w:val="00BF7914"/>
    <w:rsid w:val="00C07119"/>
    <w:rsid w:val="00C109C4"/>
    <w:rsid w:val="00C202B9"/>
    <w:rsid w:val="00C46D78"/>
    <w:rsid w:val="00C50CC8"/>
    <w:rsid w:val="00C67FD4"/>
    <w:rsid w:val="00C80B47"/>
    <w:rsid w:val="00C83857"/>
    <w:rsid w:val="00C87EDF"/>
    <w:rsid w:val="00C90934"/>
    <w:rsid w:val="00C9527B"/>
    <w:rsid w:val="00CA11A2"/>
    <w:rsid w:val="00CB22D5"/>
    <w:rsid w:val="00CC53E5"/>
    <w:rsid w:val="00CD1AD5"/>
    <w:rsid w:val="00CD45F8"/>
    <w:rsid w:val="00CE032A"/>
    <w:rsid w:val="00CE04D6"/>
    <w:rsid w:val="00CE5CB3"/>
    <w:rsid w:val="00CE7BC6"/>
    <w:rsid w:val="00CF363F"/>
    <w:rsid w:val="00CF51D5"/>
    <w:rsid w:val="00D01B98"/>
    <w:rsid w:val="00D31C3C"/>
    <w:rsid w:val="00D37418"/>
    <w:rsid w:val="00D458F1"/>
    <w:rsid w:val="00D60B14"/>
    <w:rsid w:val="00D6152F"/>
    <w:rsid w:val="00D67030"/>
    <w:rsid w:val="00D748B9"/>
    <w:rsid w:val="00D75B97"/>
    <w:rsid w:val="00D8435C"/>
    <w:rsid w:val="00D84365"/>
    <w:rsid w:val="00D860DB"/>
    <w:rsid w:val="00D86672"/>
    <w:rsid w:val="00DC0976"/>
    <w:rsid w:val="00DC3539"/>
    <w:rsid w:val="00DC4CEF"/>
    <w:rsid w:val="00DD080A"/>
    <w:rsid w:val="00DD20AE"/>
    <w:rsid w:val="00DD3DC3"/>
    <w:rsid w:val="00DD5D6E"/>
    <w:rsid w:val="00DE0FF2"/>
    <w:rsid w:val="00DE2638"/>
    <w:rsid w:val="00DE3DC7"/>
    <w:rsid w:val="00DF050F"/>
    <w:rsid w:val="00DF224B"/>
    <w:rsid w:val="00DF6A81"/>
    <w:rsid w:val="00E00BBC"/>
    <w:rsid w:val="00E029D8"/>
    <w:rsid w:val="00E058D2"/>
    <w:rsid w:val="00E13CE4"/>
    <w:rsid w:val="00E17829"/>
    <w:rsid w:val="00E179F4"/>
    <w:rsid w:val="00E201C6"/>
    <w:rsid w:val="00E25074"/>
    <w:rsid w:val="00E354F4"/>
    <w:rsid w:val="00E35841"/>
    <w:rsid w:val="00E35BCF"/>
    <w:rsid w:val="00E36D2F"/>
    <w:rsid w:val="00E4219C"/>
    <w:rsid w:val="00E50B83"/>
    <w:rsid w:val="00E539E1"/>
    <w:rsid w:val="00E609A0"/>
    <w:rsid w:val="00E61450"/>
    <w:rsid w:val="00E655CF"/>
    <w:rsid w:val="00E75408"/>
    <w:rsid w:val="00E7587C"/>
    <w:rsid w:val="00E83B00"/>
    <w:rsid w:val="00E850D8"/>
    <w:rsid w:val="00EA46A4"/>
    <w:rsid w:val="00EB4FBA"/>
    <w:rsid w:val="00EB79F5"/>
    <w:rsid w:val="00EC5C54"/>
    <w:rsid w:val="00EC6ECA"/>
    <w:rsid w:val="00ED6CB0"/>
    <w:rsid w:val="00ED76A3"/>
    <w:rsid w:val="00EF0AE2"/>
    <w:rsid w:val="00EF2552"/>
    <w:rsid w:val="00EF3924"/>
    <w:rsid w:val="00EF47CF"/>
    <w:rsid w:val="00F02702"/>
    <w:rsid w:val="00F063E2"/>
    <w:rsid w:val="00F07031"/>
    <w:rsid w:val="00F13355"/>
    <w:rsid w:val="00F27459"/>
    <w:rsid w:val="00F36C98"/>
    <w:rsid w:val="00F42EC3"/>
    <w:rsid w:val="00F447AE"/>
    <w:rsid w:val="00F47436"/>
    <w:rsid w:val="00F57440"/>
    <w:rsid w:val="00F607C5"/>
    <w:rsid w:val="00F87CBF"/>
    <w:rsid w:val="00F93767"/>
    <w:rsid w:val="00F95380"/>
    <w:rsid w:val="00FB6A38"/>
    <w:rsid w:val="00FB7865"/>
    <w:rsid w:val="00FC7475"/>
    <w:rsid w:val="00FD1A71"/>
    <w:rsid w:val="00FF61A1"/>
    <w:rsid w:val="00FF65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color w:val="000000"/>
        <w:sz w:val="24"/>
        <w:szCs w:val="24"/>
        <w:lang w:val="de-DE" w:eastAsia="en-US" w:bidi="ar-SA"/>
      </w:rPr>
    </w:rPrDefault>
    <w:pPrDefault>
      <w:pPr>
        <w:ind w:left="340" w:hanging="34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1"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5265"/>
    <w:pPr>
      <w:ind w:left="0" w:firstLine="0"/>
    </w:pPr>
  </w:style>
  <w:style w:type="paragraph" w:styleId="berschrift1">
    <w:name w:val="heading 1"/>
    <w:basedOn w:val="Standard"/>
    <w:next w:val="Standard"/>
    <w:link w:val="berschrift1Zchn"/>
    <w:qFormat/>
    <w:rsid w:val="000219F6"/>
    <w:pPr>
      <w:keepNext/>
      <w:spacing w:before="240" w:after="60"/>
      <w:jc w:val="center"/>
      <w:outlineLvl w:val="0"/>
    </w:pPr>
    <w:rPr>
      <w:rFonts w:eastAsiaTheme="majorEastAsia" w:cstheme="majorBidi"/>
      <w:b/>
      <w:bCs/>
      <w:color w:val="0000FF"/>
      <w:kern w:val="32"/>
      <w:sz w:val="36"/>
      <w:szCs w:val="32"/>
    </w:rPr>
  </w:style>
  <w:style w:type="paragraph" w:styleId="berschrift2">
    <w:name w:val="heading 2"/>
    <w:basedOn w:val="Standard"/>
    <w:next w:val="Standard"/>
    <w:link w:val="berschrift2Zchn"/>
    <w:qFormat/>
    <w:rsid w:val="000219F6"/>
    <w:pPr>
      <w:keepNext/>
      <w:widowControl w:val="0"/>
      <w:tabs>
        <w:tab w:val="left" w:pos="419"/>
      </w:tabs>
      <w:autoSpaceDE w:val="0"/>
      <w:autoSpaceDN w:val="0"/>
      <w:adjustRightInd w:val="0"/>
      <w:ind w:left="420" w:hanging="420"/>
      <w:jc w:val="center"/>
      <w:outlineLvl w:val="1"/>
    </w:pPr>
    <w:rPr>
      <w:rFonts w:eastAsiaTheme="majorEastAsia" w:cstheme="majorBidi"/>
      <w:b/>
      <w:color w:val="0000FF"/>
      <w:sz w:val="32"/>
      <w:lang w:eastAsia="de-DE"/>
    </w:rPr>
  </w:style>
  <w:style w:type="paragraph" w:styleId="berschrift3">
    <w:name w:val="heading 3"/>
    <w:basedOn w:val="Standard"/>
    <w:next w:val="Standard"/>
    <w:link w:val="berschrift3Zchn"/>
    <w:uiPriority w:val="9"/>
    <w:unhideWhenUsed/>
    <w:qFormat/>
    <w:rsid w:val="000219F6"/>
    <w:pPr>
      <w:keepNext/>
      <w:keepLines/>
      <w:outlineLvl w:val="2"/>
    </w:pPr>
    <w:rPr>
      <w:rFonts w:eastAsiaTheme="majorEastAsia" w:cstheme="majorBidi"/>
      <w:b/>
      <w:bCs/>
      <w:color w:val="0000FF"/>
      <w:sz w:val="28"/>
    </w:rPr>
  </w:style>
  <w:style w:type="paragraph" w:styleId="berschrift5">
    <w:name w:val="heading 5"/>
    <w:basedOn w:val="Standard"/>
    <w:next w:val="Standard"/>
    <w:uiPriority w:val="9"/>
    <w:semiHidden/>
    <w:unhideWhenUsed/>
    <w:qFormat/>
    <w:rsid w:val="00E029D8"/>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uiPriority w:val="9"/>
    <w:semiHidden/>
    <w:unhideWhenUsed/>
    <w:qFormat/>
    <w:rsid w:val="00E029D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E029D8"/>
    <w:pPr>
      <w:widowControl w:val="0"/>
      <w:tabs>
        <w:tab w:val="left" w:pos="351"/>
      </w:tabs>
      <w:autoSpaceDE w:val="0"/>
      <w:autoSpaceDN w:val="0"/>
      <w:adjustRightInd w:val="0"/>
    </w:pPr>
    <w:rPr>
      <w:color w:val="008000"/>
    </w:rPr>
  </w:style>
  <w:style w:type="paragraph" w:styleId="Textkrper-Zeileneinzug">
    <w:name w:val="Body Text Indent"/>
    <w:basedOn w:val="Standard"/>
    <w:rsid w:val="00E029D8"/>
    <w:pPr>
      <w:widowControl w:val="0"/>
      <w:tabs>
        <w:tab w:val="left" w:pos="419"/>
      </w:tabs>
      <w:autoSpaceDE w:val="0"/>
      <w:autoSpaceDN w:val="0"/>
      <w:adjustRightInd w:val="0"/>
      <w:ind w:left="419" w:hanging="419"/>
    </w:pPr>
  </w:style>
  <w:style w:type="paragraph" w:styleId="Textkrper3">
    <w:name w:val="Body Text 3"/>
    <w:basedOn w:val="Standard"/>
    <w:rsid w:val="00E029D8"/>
    <w:pPr>
      <w:widowControl w:val="0"/>
      <w:tabs>
        <w:tab w:val="left" w:pos="419"/>
      </w:tabs>
      <w:autoSpaceDE w:val="0"/>
      <w:autoSpaceDN w:val="0"/>
      <w:adjustRightInd w:val="0"/>
    </w:pPr>
  </w:style>
  <w:style w:type="paragraph" w:styleId="Textkrper2">
    <w:name w:val="Body Text 2"/>
    <w:basedOn w:val="Standard"/>
    <w:rsid w:val="00E029D8"/>
    <w:pPr>
      <w:widowControl w:val="0"/>
      <w:tabs>
        <w:tab w:val="left" w:pos="385"/>
        <w:tab w:val="left" w:pos="634"/>
      </w:tabs>
      <w:autoSpaceDE w:val="0"/>
      <w:autoSpaceDN w:val="0"/>
      <w:adjustRightInd w:val="0"/>
    </w:pPr>
    <w:rPr>
      <w:i/>
      <w:iCs/>
      <w:sz w:val="20"/>
    </w:rPr>
  </w:style>
  <w:style w:type="paragraph" w:styleId="StandardWeb">
    <w:name w:val="Normal (Web)"/>
    <w:basedOn w:val="Standard"/>
    <w:rsid w:val="00E029D8"/>
    <w:pPr>
      <w:spacing w:before="100" w:beforeAutospacing="1" w:after="100" w:afterAutospacing="1"/>
    </w:pPr>
  </w:style>
  <w:style w:type="table" w:styleId="Tabellengitternetz">
    <w:name w:val="Table Grid"/>
    <w:basedOn w:val="NormaleTabelle"/>
    <w:uiPriority w:val="59"/>
    <w:rsid w:val="00E02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E029D8"/>
    <w:pPr>
      <w:tabs>
        <w:tab w:val="center" w:pos="4536"/>
        <w:tab w:val="right" w:pos="9072"/>
      </w:tabs>
    </w:pPr>
  </w:style>
  <w:style w:type="paragraph" w:styleId="Fuzeile">
    <w:name w:val="footer"/>
    <w:basedOn w:val="Standard"/>
    <w:rsid w:val="00E029D8"/>
    <w:pPr>
      <w:tabs>
        <w:tab w:val="center" w:pos="4536"/>
        <w:tab w:val="right" w:pos="9072"/>
      </w:tabs>
    </w:pPr>
  </w:style>
  <w:style w:type="character" w:styleId="Seitenzahl">
    <w:name w:val="page number"/>
    <w:basedOn w:val="Absatz-Standardschriftart"/>
    <w:rsid w:val="00E029D8"/>
  </w:style>
  <w:style w:type="paragraph" w:styleId="Textkrper-Einzug2">
    <w:name w:val="Body Text Indent 2"/>
    <w:basedOn w:val="Standard"/>
    <w:rsid w:val="00E029D8"/>
    <w:pPr>
      <w:tabs>
        <w:tab w:val="left" w:pos="851"/>
      </w:tabs>
      <w:ind w:left="851" w:hanging="851"/>
    </w:pPr>
  </w:style>
  <w:style w:type="paragraph" w:customStyle="1" w:styleId="fliesstextblau">
    <w:name w:val="fliesstext_blau"/>
    <w:basedOn w:val="Standard"/>
    <w:rsid w:val="00E029D8"/>
    <w:pPr>
      <w:spacing w:before="100" w:beforeAutospacing="1" w:after="100" w:afterAutospacing="1" w:line="315" w:lineRule="atLeast"/>
    </w:pPr>
    <w:rPr>
      <w:rFonts w:ascii="Verdana" w:hAnsi="Verdana"/>
      <w:color w:val="333399"/>
      <w:sz w:val="18"/>
      <w:szCs w:val="18"/>
    </w:rPr>
  </w:style>
  <w:style w:type="character" w:styleId="Fett">
    <w:name w:val="Strong"/>
    <w:basedOn w:val="Absatz-Standardschriftart"/>
    <w:uiPriority w:val="22"/>
    <w:qFormat/>
    <w:rsid w:val="00E029D8"/>
    <w:rPr>
      <w:b/>
      <w:bCs/>
    </w:rPr>
  </w:style>
  <w:style w:type="paragraph" w:customStyle="1" w:styleId="a">
    <w:name w:val="a"/>
    <w:basedOn w:val="Standard"/>
    <w:next w:val="Standard"/>
    <w:rsid w:val="00E029D8"/>
    <w:pPr>
      <w:autoSpaceDE w:val="0"/>
      <w:autoSpaceDN w:val="0"/>
      <w:adjustRightInd w:val="0"/>
    </w:pPr>
    <w:rPr>
      <w:rFonts w:ascii="Verdana" w:hAnsi="Verdana"/>
    </w:rPr>
  </w:style>
  <w:style w:type="paragraph" w:customStyle="1" w:styleId="e">
    <w:name w:val="e"/>
    <w:basedOn w:val="Standard"/>
    <w:next w:val="Standard"/>
    <w:rsid w:val="00E029D8"/>
    <w:pPr>
      <w:autoSpaceDE w:val="0"/>
      <w:autoSpaceDN w:val="0"/>
      <w:adjustRightInd w:val="0"/>
    </w:pPr>
    <w:rPr>
      <w:rFonts w:ascii="Verdana" w:hAnsi="Verdana"/>
    </w:rPr>
  </w:style>
  <w:style w:type="character" w:customStyle="1" w:styleId="textblackbold111">
    <w:name w:val="textblackbold111"/>
    <w:basedOn w:val="Absatz-Standardschriftart"/>
    <w:rsid w:val="00E029D8"/>
    <w:rPr>
      <w:rFonts w:ascii="Verdana" w:hAnsi="Verdana" w:hint="default"/>
      <w:b/>
      <w:bCs/>
      <w:color w:val="000000"/>
      <w:sz w:val="17"/>
      <w:szCs w:val="17"/>
    </w:rPr>
  </w:style>
  <w:style w:type="paragraph" w:styleId="Titel">
    <w:name w:val="Title"/>
    <w:basedOn w:val="Standard"/>
    <w:uiPriority w:val="10"/>
    <w:qFormat/>
    <w:rsid w:val="00E029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rsid w:val="00E029D8"/>
    <w:rPr>
      <w:rFonts w:ascii="Verdana" w:hAnsi="Verdana" w:hint="default"/>
      <w:strike w:val="0"/>
      <w:dstrike w:val="0"/>
      <w:color w:val="0099FF"/>
      <w:sz w:val="18"/>
      <w:szCs w:val="18"/>
      <w:u w:val="none"/>
      <w:effect w:val="none"/>
    </w:rPr>
  </w:style>
  <w:style w:type="character" w:customStyle="1" w:styleId="berschrift1Zchn">
    <w:name w:val="Überschrift 1 Zchn"/>
    <w:basedOn w:val="Absatz-Standardschriftart"/>
    <w:link w:val="berschrift1"/>
    <w:rsid w:val="000219F6"/>
    <w:rPr>
      <w:rFonts w:eastAsiaTheme="majorEastAsia" w:cstheme="majorBidi"/>
      <w:b/>
      <w:bCs/>
      <w:color w:val="0000FF"/>
      <w:kern w:val="32"/>
      <w:sz w:val="36"/>
      <w:szCs w:val="32"/>
    </w:rPr>
  </w:style>
  <w:style w:type="character" w:customStyle="1" w:styleId="berschrift2Zchn">
    <w:name w:val="Überschrift 2 Zchn"/>
    <w:basedOn w:val="Absatz-Standardschriftart"/>
    <w:link w:val="berschrift2"/>
    <w:rsid w:val="000219F6"/>
    <w:rPr>
      <w:rFonts w:eastAsiaTheme="majorEastAsia" w:cstheme="majorBidi"/>
      <w:b/>
      <w:color w:val="0000FF"/>
      <w:sz w:val="32"/>
      <w:lang w:eastAsia="de-DE"/>
    </w:rPr>
  </w:style>
  <w:style w:type="character" w:customStyle="1" w:styleId="berschrift3Zchn">
    <w:name w:val="Überschrift 3 Zchn"/>
    <w:basedOn w:val="Absatz-Standardschriftart"/>
    <w:link w:val="berschrift3"/>
    <w:uiPriority w:val="9"/>
    <w:rsid w:val="000219F6"/>
    <w:rPr>
      <w:rFonts w:eastAsiaTheme="majorEastAsia" w:cstheme="majorBidi"/>
      <w:b/>
      <w:bCs/>
      <w:color w:val="0000FF"/>
      <w:sz w:val="28"/>
    </w:rPr>
  </w:style>
  <w:style w:type="character" w:styleId="Hervorhebung">
    <w:name w:val="Emphasis"/>
    <w:aliases w:val="Hervorhebung 3"/>
    <w:basedOn w:val="Absatz-Standardschriftart"/>
    <w:uiPriority w:val="1"/>
    <w:qFormat/>
    <w:rsid w:val="000219F6"/>
    <w:rPr>
      <w:b/>
      <w:color w:val="0000FF"/>
    </w:rPr>
  </w:style>
  <w:style w:type="paragraph" w:styleId="Listenabsatz">
    <w:name w:val="List Paragraph"/>
    <w:basedOn w:val="Standard"/>
    <w:uiPriority w:val="34"/>
    <w:qFormat/>
    <w:rsid w:val="000219F6"/>
    <w:pPr>
      <w:ind w:left="720"/>
      <w:contextualSpacing/>
    </w:pPr>
  </w:style>
  <w:style w:type="paragraph" w:customStyle="1" w:styleId="Hervorhebung2">
    <w:name w:val="Hervorhebung 2"/>
    <w:basedOn w:val="Standard"/>
    <w:qFormat/>
    <w:rsid w:val="000219F6"/>
    <w:rPr>
      <w:b/>
      <w:color w:val="FF0000"/>
    </w:rPr>
  </w:style>
  <w:style w:type="character" w:customStyle="1" w:styleId="Hervorhebung1">
    <w:name w:val="Hervorhebung1"/>
    <w:basedOn w:val="Absatz-Standardschriftart"/>
    <w:qFormat/>
    <w:rsid w:val="000219F6"/>
    <w:rPr>
      <w:b/>
      <w:color w:val="008000"/>
    </w:rPr>
  </w:style>
  <w:style w:type="paragraph" w:styleId="Sprechblasentext">
    <w:name w:val="Balloon Text"/>
    <w:basedOn w:val="Standard"/>
    <w:link w:val="SprechblasentextZchn"/>
    <w:rsid w:val="000219F6"/>
    <w:rPr>
      <w:rFonts w:ascii="Tahoma" w:hAnsi="Tahoma" w:cs="Tahoma"/>
      <w:sz w:val="16"/>
      <w:szCs w:val="16"/>
    </w:rPr>
  </w:style>
  <w:style w:type="character" w:customStyle="1" w:styleId="SprechblasentextZchn">
    <w:name w:val="Sprechblasentext Zchn"/>
    <w:basedOn w:val="Absatz-Standardschriftart"/>
    <w:link w:val="Sprechblasentext"/>
    <w:rsid w:val="000219F6"/>
    <w:rPr>
      <w:rFonts w:ascii="Tahoma" w:hAnsi="Tahoma" w:cs="Tahoma"/>
      <w:sz w:val="16"/>
      <w:szCs w:val="16"/>
    </w:rPr>
  </w:style>
  <w:style w:type="character" w:styleId="Platzhaltertext">
    <w:name w:val="Placeholder Text"/>
    <w:basedOn w:val="Absatz-Standardschriftart"/>
    <w:uiPriority w:val="99"/>
    <w:semiHidden/>
    <w:rsid w:val="00813616"/>
    <w:rPr>
      <w:color w:val="808080"/>
    </w:rPr>
  </w:style>
</w:styles>
</file>

<file path=word/webSettings.xml><?xml version="1.0" encoding="utf-8"?>
<w:webSettings xmlns:r="http://schemas.openxmlformats.org/officeDocument/2006/relationships" xmlns:w="http://schemas.openxmlformats.org/wordprocessingml/2006/main">
  <w:divs>
    <w:div w:id="58794348">
      <w:bodyDiv w:val="1"/>
      <w:marLeft w:val="0"/>
      <w:marRight w:val="0"/>
      <w:marTop w:val="0"/>
      <w:marBottom w:val="0"/>
      <w:divBdr>
        <w:top w:val="none" w:sz="0" w:space="0" w:color="auto"/>
        <w:left w:val="none" w:sz="0" w:space="0" w:color="auto"/>
        <w:bottom w:val="none" w:sz="0" w:space="0" w:color="auto"/>
        <w:right w:val="none" w:sz="0" w:space="0" w:color="auto"/>
      </w:divBdr>
    </w:div>
    <w:div w:id="252402610">
      <w:bodyDiv w:val="1"/>
      <w:marLeft w:val="0"/>
      <w:marRight w:val="0"/>
      <w:marTop w:val="0"/>
      <w:marBottom w:val="0"/>
      <w:divBdr>
        <w:top w:val="none" w:sz="0" w:space="0" w:color="auto"/>
        <w:left w:val="none" w:sz="0" w:space="0" w:color="auto"/>
        <w:bottom w:val="none" w:sz="0" w:space="0" w:color="auto"/>
        <w:right w:val="none" w:sz="0" w:space="0" w:color="auto"/>
      </w:divBdr>
    </w:div>
    <w:div w:id="54502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4859</Words>
  <Characters>30618</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Normalverteilung - Übungen</vt:lpstr>
    </vt:vector>
  </TitlesOfParts>
  <Company>Microsoft</Company>
  <LinksUpToDate>false</LinksUpToDate>
  <CharactersWithSpaces>35407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Normalverteilung - Übungen</dc:title>
  <dc:creator>Raimund Hermann</dc:creator>
  <cp:lastModifiedBy>sere</cp:lastModifiedBy>
  <cp:revision>44</cp:revision>
  <cp:lastPrinted>2011-12-20T18:54:00Z</cp:lastPrinted>
  <dcterms:created xsi:type="dcterms:W3CDTF">2015-01-11T15:50:00Z</dcterms:created>
  <dcterms:modified xsi:type="dcterms:W3CDTF">2015-02-01T11:29:00Z</dcterms:modified>
</cp:coreProperties>
</file>