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F0" w:rsidRPr="00CC0F81" w:rsidRDefault="00AD0AF0" w:rsidP="00262AE6">
      <w:pPr>
        <w:pBdr>
          <w:bottom w:val="thinThickLargeGap" w:sz="24" w:space="1" w:color="C00000"/>
        </w:pBdr>
        <w:jc w:val="center"/>
        <w:rPr>
          <w:color w:val="0000FF"/>
          <w:sz w:val="36"/>
          <w:szCs w:val="36"/>
        </w:rPr>
      </w:pPr>
      <w:r w:rsidRPr="00CC0F81">
        <w:rPr>
          <w:color w:val="0000FF"/>
          <w:sz w:val="36"/>
          <w:szCs w:val="36"/>
        </w:rPr>
        <w:t xml:space="preserve">2. </w:t>
      </w:r>
      <w:r w:rsidR="00A04E7D" w:rsidRPr="00CC0F81">
        <w:rPr>
          <w:color w:val="0000FF"/>
          <w:sz w:val="36"/>
          <w:szCs w:val="36"/>
        </w:rPr>
        <w:t>Die Normalverteilung</w:t>
      </w:r>
    </w:p>
    <w:p w:rsidR="00AD0AF0" w:rsidRDefault="00AD0AF0" w:rsidP="00AD0AF0"/>
    <w:p w:rsidR="00CC0F81" w:rsidRDefault="00CC0F81" w:rsidP="00AD0AF0"/>
    <w:p w:rsidR="009438AD" w:rsidRDefault="009438AD" w:rsidP="00AD0AF0"/>
    <w:p w:rsidR="0037794A" w:rsidRDefault="0037794A" w:rsidP="009438AD">
      <w:pPr>
        <w:rPr>
          <w:i/>
          <w:color w:val="0000FF"/>
        </w:rPr>
      </w:pPr>
      <w:r>
        <w:rPr>
          <w:b/>
        </w:rPr>
        <w:t xml:space="preserve">Bsp1:   </w:t>
      </w:r>
      <w:r w:rsidRPr="004D182C">
        <w:rPr>
          <w:i/>
          <w:color w:val="0000FF"/>
        </w:rPr>
        <w:t>Die</w:t>
      </w:r>
      <w:r>
        <w:rPr>
          <w:b/>
        </w:rPr>
        <w:t xml:space="preserve"> </w:t>
      </w:r>
      <w:r w:rsidRPr="0020173D">
        <w:rPr>
          <w:i/>
          <w:color w:val="0000FF"/>
        </w:rPr>
        <w:t>Gaußsche Glockenkurve</w:t>
      </w:r>
      <w:r w:rsidR="00F76146">
        <w:rPr>
          <w:i/>
          <w:color w:val="0000FF"/>
        </w:rPr>
        <w:t xml:space="preserve"> - Eine Kurve der besonderen Art</w:t>
      </w:r>
    </w:p>
    <w:p w:rsidR="009438AD" w:rsidRDefault="009438AD" w:rsidP="009438AD">
      <w:pPr>
        <w:rPr>
          <w:i/>
          <w:color w:val="0000FF"/>
        </w:rPr>
      </w:pPr>
    </w:p>
    <w:p w:rsidR="0037794A" w:rsidRDefault="00262AE6" w:rsidP="00AD0AF0">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sup>
          </m:sSup>
          <m:r>
            <w:rPr>
              <w:rFonts w:ascii="Cambria Math" w:hAnsi="Cambria Math"/>
            </w:rPr>
            <m:t xml:space="preserve">        </m:t>
          </m:r>
          <m:r>
            <m:rPr>
              <m:sty m:val="p"/>
            </m:rPr>
            <w:rPr>
              <w:rFonts w:ascii="Cambria Math" w:hAnsi="Cambria Math"/>
            </w:rPr>
            <m:t>wobei</m:t>
          </m:r>
          <m:r>
            <w:rPr>
              <w:rFonts w:ascii="Cambria Math" w:hAnsi="Cambria Math"/>
            </w:rPr>
            <m:t xml:space="preserve">  μ</m:t>
          </m:r>
          <m:r>
            <m:rPr>
              <m:scr m:val="double-struck"/>
            </m:rPr>
            <w:rPr>
              <w:rFonts w:ascii="Cambria Math" w:hAnsi="Cambria Math"/>
            </w:rPr>
            <m:t xml:space="preserve">∈R, </m:t>
          </m:r>
          <m:r>
            <w:rPr>
              <w:rFonts w:ascii="Cambria Math" w:hAnsi="Cambria Math"/>
            </w:rPr>
            <m:t>σ</m:t>
          </m:r>
          <m:r>
            <m:rPr>
              <m:scr m:val="double-struck"/>
            </m:rPr>
            <w:rPr>
              <w:rFonts w:ascii="Cambria Math" w:hAnsi="Cambria Math"/>
            </w:rPr>
            <m:t xml:space="preserve">∈R, </m:t>
          </m:r>
          <m:r>
            <w:rPr>
              <w:rFonts w:ascii="Cambria Math" w:hAnsi="Cambria Math"/>
            </w:rPr>
            <m:t>σ&gt;0</m:t>
          </m:r>
        </m:oMath>
      </m:oMathPara>
    </w:p>
    <w:p w:rsidR="00A35A80" w:rsidRDefault="00A35A80" w:rsidP="00AD0AF0"/>
    <w:p w:rsidR="009438AD" w:rsidRDefault="009438AD" w:rsidP="00AD0AF0"/>
    <w:p w:rsidR="00E51F1F" w:rsidRDefault="00262AE6" w:rsidP="00824BC1">
      <w:pPr>
        <w:spacing w:after="120"/>
        <w:jc w:val="center"/>
        <w:rPr>
          <w:rFonts w:eastAsiaTheme="minorEastAsia"/>
        </w:rPr>
      </w:pPr>
      <w:r w:rsidRPr="00262AE6">
        <w:rPr>
          <w:rFonts w:eastAsiaTheme="minorEastAsia"/>
          <w:noProof/>
          <w:lang w:eastAsia="de-DE"/>
        </w:rPr>
        <w:drawing>
          <wp:inline distT="0" distB="0" distL="0" distR="0">
            <wp:extent cx="4770000" cy="1440000"/>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770000" cy="1440000"/>
                    </a:xfrm>
                    <a:prstGeom prst="rect">
                      <a:avLst/>
                    </a:prstGeom>
                  </pic:spPr>
                </pic:pic>
              </a:graphicData>
            </a:graphic>
          </wp:inline>
        </w:drawing>
      </w:r>
    </w:p>
    <w:p w:rsidR="009438AD" w:rsidRDefault="009438AD" w:rsidP="009438AD">
      <w:pPr>
        <w:jc w:val="center"/>
        <w:rPr>
          <w:rFonts w:eastAsiaTheme="minorEastAsia"/>
        </w:rPr>
      </w:pPr>
    </w:p>
    <w:p w:rsidR="0080797B" w:rsidRDefault="0080797B" w:rsidP="009438AD">
      <w:pPr>
        <w:rPr>
          <w:rFonts w:eastAsiaTheme="minorEastAsia"/>
        </w:rPr>
      </w:pPr>
      <w:r>
        <w:t xml:space="preserve">Die Veränderung des Parameters </w:t>
      </w:r>
      <m:oMath>
        <m:r>
          <w:rPr>
            <w:rFonts w:ascii="Cambria Math" w:hAnsi="Cambria Math"/>
          </w:rPr>
          <m:t>μ</m:t>
        </m:r>
        <m:r>
          <w:rPr>
            <w:rFonts w:ascii="Cambria Math" w:eastAsia="MS Mincho" w:hAnsi="Cambria Math" w:cs="MS Mincho"/>
          </w:rPr>
          <m:t xml:space="preserve"> </m:t>
        </m:r>
      </m:oMath>
      <w:r>
        <w:rPr>
          <w:rFonts w:eastAsiaTheme="minorEastAsia"/>
        </w:rPr>
        <w:t xml:space="preserve">bewirkt eine Verschiebung der Kurve in </w:t>
      </w:r>
      <m:oMath>
        <m:r>
          <w:rPr>
            <w:rFonts w:ascii="Cambria Math" w:eastAsiaTheme="minorEastAsia" w:hAnsi="Cambria Math"/>
          </w:rPr>
          <m:t>x</m:t>
        </m:r>
      </m:oMath>
      <w:r>
        <w:rPr>
          <w:rFonts w:eastAsiaTheme="minorEastAsia"/>
        </w:rPr>
        <w:t xml:space="preserve"> - Richtung. </w:t>
      </w:r>
    </w:p>
    <w:p w:rsidR="00824BC1" w:rsidRDefault="00824BC1" w:rsidP="009438AD"/>
    <w:p w:rsidR="009438AD" w:rsidRDefault="009438AD" w:rsidP="009438AD"/>
    <w:p w:rsidR="00A9299B" w:rsidRDefault="00A9299B" w:rsidP="009438AD"/>
    <w:p w:rsidR="0080797B" w:rsidRDefault="0037794A" w:rsidP="000F7E95">
      <w:pPr>
        <w:spacing w:after="120"/>
        <w:jc w:val="center"/>
      </w:pPr>
      <w:r w:rsidRPr="0037794A">
        <w:rPr>
          <w:noProof/>
          <w:lang w:eastAsia="de-DE"/>
        </w:rPr>
        <w:drawing>
          <wp:inline distT="0" distB="0" distL="0" distR="0">
            <wp:extent cx="4766400" cy="252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66400" cy="2520000"/>
                    </a:xfrm>
                    <a:prstGeom prst="rect">
                      <a:avLst/>
                    </a:prstGeom>
                  </pic:spPr>
                </pic:pic>
              </a:graphicData>
            </a:graphic>
          </wp:inline>
        </w:drawing>
      </w:r>
    </w:p>
    <w:p w:rsidR="009438AD" w:rsidRPr="00824BC1" w:rsidRDefault="009438AD" w:rsidP="009438AD">
      <w:pPr>
        <w:jc w:val="center"/>
      </w:pPr>
    </w:p>
    <w:p w:rsidR="0080797B" w:rsidRPr="00824BC1" w:rsidRDefault="0080797B" w:rsidP="009438AD">
      <w:r>
        <w:t xml:space="preserve">Die Veränderung des Parameters </w:t>
      </w:r>
      <m:oMath>
        <m:r>
          <w:rPr>
            <w:rFonts w:ascii="Cambria Math" w:hAnsi="Cambria Math"/>
          </w:rPr>
          <m:t>σ</m:t>
        </m:r>
        <m:r>
          <w:rPr>
            <w:rFonts w:ascii="Cambria Math" w:eastAsia="MS Mincho" w:hAnsi="Cambria Math" w:cs="MS Mincho"/>
          </w:rPr>
          <m:t xml:space="preserve"> </m:t>
        </m:r>
      </m:oMath>
      <w:r>
        <w:rPr>
          <w:rFonts w:eastAsiaTheme="minorEastAsia"/>
        </w:rPr>
        <w:t>bewirkt eine Stauchung bzw. Streckung der Kurve</w:t>
      </w:r>
      <w:r w:rsidR="0037794A">
        <w:rPr>
          <w:rFonts w:eastAsiaTheme="minorEastAsia"/>
        </w:rPr>
        <w:t xml:space="preserve"> normal zur </w:t>
      </w:r>
      <m:oMath>
        <m:r>
          <w:rPr>
            <w:rFonts w:ascii="Cambria Math" w:eastAsiaTheme="minorEastAsia" w:hAnsi="Cambria Math"/>
          </w:rPr>
          <m:t>x</m:t>
        </m:r>
      </m:oMath>
      <w:r w:rsidR="0037794A">
        <w:rPr>
          <w:rFonts w:eastAsiaTheme="minorEastAsia"/>
        </w:rPr>
        <w:t xml:space="preserve"> - Achse</w:t>
      </w:r>
      <w:r>
        <w:rPr>
          <w:rFonts w:eastAsiaTheme="minorEastAsia"/>
        </w:rPr>
        <w:t>.</w:t>
      </w:r>
    </w:p>
    <w:p w:rsidR="0080797B" w:rsidRDefault="0080797B">
      <w:pPr>
        <w:ind w:left="340" w:hanging="340"/>
      </w:pPr>
    </w:p>
    <w:p w:rsidR="009438AD" w:rsidRDefault="009438AD">
      <w:pPr>
        <w:ind w:left="340" w:hanging="340"/>
        <w:rPr>
          <w:i/>
          <w:color w:val="0000FF"/>
        </w:rPr>
      </w:pPr>
      <w:r>
        <w:rPr>
          <w:i/>
          <w:color w:val="0000FF"/>
        </w:rPr>
        <w:br w:type="page"/>
      </w:r>
    </w:p>
    <w:p w:rsidR="005E769E" w:rsidRDefault="00262AE6" w:rsidP="001E4843">
      <w:pPr>
        <w:ind w:left="340" w:hanging="340"/>
        <w:rPr>
          <w:i/>
          <w:color w:val="0000FF"/>
        </w:rPr>
      </w:pPr>
      <w:r>
        <w:rPr>
          <w:i/>
          <w:color w:val="0000FF"/>
        </w:rPr>
        <w:lastRenderedPageBreak/>
        <w:t>Eigenschaften der Funktion f</w:t>
      </w:r>
    </w:p>
    <w:p w:rsidR="00DC629F" w:rsidRDefault="00DC629F">
      <w:pPr>
        <w:ind w:left="340" w:hanging="340"/>
        <w:rPr>
          <w:color w:val="0000FF"/>
        </w:rPr>
      </w:pPr>
    </w:p>
    <w:p w:rsidR="009438AD" w:rsidRDefault="009438AD" w:rsidP="009438AD">
      <w:pPr>
        <w:ind w:left="340" w:hanging="340"/>
        <w:jc w:val="center"/>
        <w:rPr>
          <w:color w:val="0000FF"/>
        </w:rPr>
      </w:pPr>
      <w:r w:rsidRPr="009438AD">
        <w:rPr>
          <w:noProof/>
          <w:color w:val="0000FF"/>
          <w:lang w:eastAsia="de-DE"/>
        </w:rPr>
        <w:drawing>
          <wp:inline distT="0" distB="0" distL="0" distR="0">
            <wp:extent cx="3704400" cy="151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704400" cy="1512000"/>
                    </a:xfrm>
                    <a:prstGeom prst="rect">
                      <a:avLst/>
                    </a:prstGeom>
                  </pic:spPr>
                </pic:pic>
              </a:graphicData>
            </a:graphic>
          </wp:inline>
        </w:drawing>
      </w:r>
    </w:p>
    <w:p w:rsidR="00262AE6" w:rsidRDefault="00262AE6" w:rsidP="001E4843">
      <w:pPr>
        <w:ind w:left="340" w:hanging="340"/>
        <w:rPr>
          <w:color w:val="0000FF"/>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
        <w:gridCol w:w="2956"/>
        <w:gridCol w:w="5665"/>
      </w:tblGrid>
      <w:tr w:rsidR="00DC629F" w:rsidRPr="001E4843" w:rsidTr="00B16C33">
        <w:tc>
          <w:tcPr>
            <w:tcW w:w="441" w:type="dxa"/>
          </w:tcPr>
          <w:p w:rsidR="00DC629F" w:rsidRPr="001E4843" w:rsidRDefault="00DC629F" w:rsidP="001E4843">
            <w:pPr>
              <w:rPr>
                <w:color w:val="000000" w:themeColor="text1"/>
              </w:rPr>
            </w:pPr>
            <w:r>
              <w:rPr>
                <w:color w:val="000000" w:themeColor="text1"/>
              </w:rPr>
              <w:t>1)</w:t>
            </w:r>
          </w:p>
        </w:tc>
        <w:tc>
          <w:tcPr>
            <w:tcW w:w="8621" w:type="dxa"/>
            <w:gridSpan w:val="2"/>
          </w:tcPr>
          <w:p w:rsidR="00DC629F" w:rsidRPr="00A35A80" w:rsidRDefault="00DC629F" w:rsidP="00DC629F">
            <w:pPr>
              <w:rPr>
                <w:color w:val="000000" w:themeColor="text1"/>
              </w:rPr>
            </w:pPr>
            <m:oMathPara>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 xml:space="preserve">&gt;0  </m:t>
                </m:r>
                <m:r>
                  <m:rPr>
                    <m:sty m:val="p"/>
                  </m:rPr>
                  <w:rPr>
                    <w:rFonts w:ascii="Cambria Math" w:hAnsi="Cambria Math"/>
                    <w:color w:val="000000" w:themeColor="text1"/>
                  </w:rPr>
                  <m:t>für alle</m:t>
                </m:r>
                <m:r>
                  <w:rPr>
                    <w:rFonts w:ascii="Cambria Math" w:hAnsi="Cambria Math"/>
                    <w:color w:val="000000" w:themeColor="text1"/>
                  </w:rPr>
                  <m:t xml:space="preserve"> x</m:t>
                </m:r>
                <m:r>
                  <m:rPr>
                    <m:scr m:val="double-struck"/>
                  </m:rPr>
                  <w:rPr>
                    <w:rFonts w:ascii="Cambria Math" w:hAnsi="Cambria Math"/>
                    <w:color w:val="000000" w:themeColor="text1"/>
                  </w:rPr>
                  <m:t>∈R</m:t>
                </m:r>
              </m:oMath>
            </m:oMathPara>
          </w:p>
        </w:tc>
      </w:tr>
      <w:tr w:rsidR="00DC629F" w:rsidRPr="001E4843" w:rsidTr="00115530">
        <w:tc>
          <w:tcPr>
            <w:tcW w:w="441" w:type="dxa"/>
          </w:tcPr>
          <w:p w:rsidR="00DC629F" w:rsidRPr="001E4843" w:rsidRDefault="00DC629F" w:rsidP="001E4843">
            <w:pPr>
              <w:rPr>
                <w:color w:val="000000" w:themeColor="text1"/>
              </w:rPr>
            </w:pPr>
          </w:p>
        </w:tc>
        <w:tc>
          <w:tcPr>
            <w:tcW w:w="2956" w:type="dxa"/>
          </w:tcPr>
          <w:p w:rsidR="00DC629F" w:rsidRDefault="00DC629F" w:rsidP="001E4843">
            <w:pPr>
              <w:rPr>
                <w:rFonts w:eastAsia="Cambria"/>
              </w:rPr>
            </w:pPr>
          </w:p>
        </w:tc>
        <w:tc>
          <w:tcPr>
            <w:tcW w:w="5665" w:type="dxa"/>
          </w:tcPr>
          <w:p w:rsidR="00DC629F" w:rsidRPr="00A35A80" w:rsidRDefault="00DC629F" w:rsidP="001E4843">
            <w:pPr>
              <w:rPr>
                <w:color w:val="000000" w:themeColor="text1"/>
              </w:rPr>
            </w:pPr>
          </w:p>
        </w:tc>
      </w:tr>
      <w:tr w:rsidR="001E4843" w:rsidRPr="001E4843" w:rsidTr="00115530">
        <w:tc>
          <w:tcPr>
            <w:tcW w:w="441" w:type="dxa"/>
          </w:tcPr>
          <w:p w:rsidR="001E4843" w:rsidRPr="001E4843" w:rsidRDefault="00DC629F" w:rsidP="001E4843">
            <w:pPr>
              <w:rPr>
                <w:color w:val="000000" w:themeColor="text1"/>
              </w:rPr>
            </w:pPr>
            <w:r>
              <w:rPr>
                <w:color w:val="000000" w:themeColor="text1"/>
              </w:rPr>
              <w:t>2</w:t>
            </w:r>
            <w:r w:rsidR="001E4843" w:rsidRPr="001E4843">
              <w:rPr>
                <w:color w:val="000000" w:themeColor="text1"/>
              </w:rPr>
              <w:t>)</w:t>
            </w:r>
          </w:p>
        </w:tc>
        <w:tc>
          <w:tcPr>
            <w:tcW w:w="2956" w:type="dxa"/>
          </w:tcPr>
          <w:p w:rsidR="001E4843" w:rsidRPr="001E4843" w:rsidRDefault="00A364BD" w:rsidP="001E4843">
            <w:pPr>
              <w:rPr>
                <w:color w:val="000000" w:themeColor="text1"/>
              </w:rPr>
            </w:pPr>
            <m:oMathPara>
              <m:oMath>
                <m:func>
                  <m:funcPr>
                    <m:ctrlPr>
                      <w:rPr>
                        <w:rFonts w:ascii="Cambria Math" w:eastAsia="MS Mincho" w:hAnsi="Cambria Math" w:cs="MS Mincho"/>
                        <w:i/>
                      </w:rPr>
                    </m:ctrlPr>
                  </m:funcPr>
                  <m:fName>
                    <m:limLow>
                      <m:limLowPr>
                        <m:ctrlPr>
                          <w:rPr>
                            <w:rFonts w:ascii="Cambria Math" w:eastAsia="MS Mincho" w:hAnsi="Cambria Math" w:cs="MS Mincho"/>
                            <w:i/>
                          </w:rPr>
                        </m:ctrlPr>
                      </m:limLowPr>
                      <m:e>
                        <m:r>
                          <m:rPr>
                            <m:sty m:val="p"/>
                          </m:rPr>
                          <w:rPr>
                            <w:rFonts w:ascii="Cambria Math" w:eastAsia="MS Mincho" w:hAnsi="Cambria Math" w:cs="MS Mincho"/>
                          </w:rPr>
                          <m:t>lim</m:t>
                        </m:r>
                      </m:e>
                      <m:lim>
                        <m:r>
                          <w:rPr>
                            <w:rFonts w:ascii="Cambria Math" w:eastAsia="MS Mincho" w:hAnsi="Cambria Math" w:cs="MS Mincho"/>
                          </w:rPr>
                          <m:t>x→-∞</m:t>
                        </m:r>
                      </m:lim>
                    </m:limLow>
                  </m:fName>
                  <m:e>
                    <m:r>
                      <w:rPr>
                        <w:rFonts w:ascii="Cambria Math" w:hAnsi="Cambria Math"/>
                      </w:rPr>
                      <m:t>f</m:t>
                    </m:r>
                    <m:d>
                      <m:dPr>
                        <m:ctrlPr>
                          <w:rPr>
                            <w:rFonts w:ascii="Cambria Math" w:hAnsi="Cambria Math"/>
                            <w:i/>
                          </w:rPr>
                        </m:ctrlPr>
                      </m:dPr>
                      <m:e>
                        <m:r>
                          <w:rPr>
                            <w:rFonts w:ascii="Cambria Math" w:hAnsi="Cambria Math"/>
                          </w:rPr>
                          <m:t>x</m:t>
                        </m:r>
                      </m:e>
                    </m:d>
                  </m:e>
                </m:func>
                <m:r>
                  <w:rPr>
                    <w:rFonts w:ascii="Cambria Math" w:eastAsia="MS Mincho" w:hAnsi="Cambria Math" w:cs="MS Mincho"/>
                  </w:rPr>
                  <m:t>=</m:t>
                </m:r>
                <m:func>
                  <m:funcPr>
                    <m:ctrlPr>
                      <w:rPr>
                        <w:rFonts w:ascii="Cambria Math" w:eastAsia="MS Mincho" w:hAnsi="Cambria Math" w:cs="MS Mincho"/>
                        <w:i/>
                      </w:rPr>
                    </m:ctrlPr>
                  </m:funcPr>
                  <m:fName>
                    <m:limLow>
                      <m:limLowPr>
                        <m:ctrlPr>
                          <w:rPr>
                            <w:rFonts w:ascii="Cambria Math" w:eastAsia="MS Mincho" w:hAnsi="Cambria Math" w:cs="MS Mincho"/>
                            <w:i/>
                          </w:rPr>
                        </m:ctrlPr>
                      </m:limLowPr>
                      <m:e>
                        <m:r>
                          <m:rPr>
                            <m:sty m:val="p"/>
                          </m:rPr>
                          <w:rPr>
                            <w:rFonts w:ascii="Cambria Math" w:eastAsia="MS Mincho" w:hAnsi="Cambria Math" w:cs="MS Mincho"/>
                          </w:rPr>
                          <m:t>lim</m:t>
                        </m:r>
                      </m:e>
                      <m:lim>
                        <m:r>
                          <w:rPr>
                            <w:rFonts w:ascii="Cambria Math" w:eastAsia="MS Mincho" w:hAnsi="Cambria Math" w:cs="MS Mincho"/>
                          </w:rPr>
                          <m:t>x→∞</m:t>
                        </m:r>
                      </m:lim>
                    </m:limLow>
                  </m:fName>
                  <m:e>
                    <m:r>
                      <w:rPr>
                        <w:rFonts w:ascii="Cambria Math" w:hAnsi="Cambria Math"/>
                      </w:rPr>
                      <m:t>f</m:t>
                    </m:r>
                    <m:d>
                      <m:dPr>
                        <m:ctrlPr>
                          <w:rPr>
                            <w:rFonts w:ascii="Cambria Math" w:hAnsi="Cambria Math"/>
                            <w:i/>
                          </w:rPr>
                        </m:ctrlPr>
                      </m:dPr>
                      <m:e>
                        <m:r>
                          <w:rPr>
                            <w:rFonts w:ascii="Cambria Math" w:hAnsi="Cambria Math"/>
                          </w:rPr>
                          <m:t>x</m:t>
                        </m:r>
                      </m:e>
                    </m:d>
                  </m:e>
                </m:func>
                <m:r>
                  <w:rPr>
                    <w:rFonts w:ascii="Cambria Math" w:eastAsia="MS Mincho" w:hAnsi="Cambria Math" w:cs="MS Mincho"/>
                  </w:rPr>
                  <m:t>=0</m:t>
                </m:r>
              </m:oMath>
            </m:oMathPara>
          </w:p>
        </w:tc>
        <w:tc>
          <w:tcPr>
            <w:tcW w:w="5665" w:type="dxa"/>
          </w:tcPr>
          <w:p w:rsidR="001E4843" w:rsidRPr="001E4843" w:rsidRDefault="001E4843" w:rsidP="001E4843">
            <w:pPr>
              <w:rPr>
                <w:color w:val="000000" w:themeColor="text1"/>
              </w:rPr>
            </w:pPr>
            <w:r w:rsidRPr="00A35A80">
              <w:rPr>
                <w:color w:val="000000" w:themeColor="text1"/>
              </w:rPr>
              <w:t>D</w:t>
            </w:r>
            <w:r>
              <w:t xml:space="preserve">ie Funktion </w:t>
            </w:r>
            <m:oMath>
              <m:r>
                <w:rPr>
                  <w:rFonts w:ascii="Cambria Math" w:hAnsi="Cambria Math"/>
                </w:rPr>
                <m:t>f</m:t>
              </m:r>
            </m:oMath>
            <w:r>
              <w:t xml:space="preserve"> hat die </w:t>
            </w:r>
            <m:oMath>
              <m:r>
                <w:rPr>
                  <w:rFonts w:ascii="Cambria Math" w:hAnsi="Cambria Math"/>
                </w:rPr>
                <m:t>x</m:t>
              </m:r>
            </m:oMath>
            <w:r>
              <w:t xml:space="preserve"> - Achse als Asymptote.</w:t>
            </w:r>
          </w:p>
        </w:tc>
      </w:tr>
      <w:tr w:rsidR="001E4843" w:rsidRPr="001E4843" w:rsidTr="00115530">
        <w:tc>
          <w:tcPr>
            <w:tcW w:w="441" w:type="dxa"/>
          </w:tcPr>
          <w:p w:rsidR="001E4843" w:rsidRPr="001E4843" w:rsidRDefault="001E4843" w:rsidP="001E4843">
            <w:pPr>
              <w:rPr>
                <w:color w:val="000000" w:themeColor="text1"/>
              </w:rPr>
            </w:pPr>
          </w:p>
        </w:tc>
        <w:tc>
          <w:tcPr>
            <w:tcW w:w="8621" w:type="dxa"/>
            <w:gridSpan w:val="2"/>
          </w:tcPr>
          <w:p w:rsidR="001E4843" w:rsidRPr="001E4843" w:rsidRDefault="001E4843" w:rsidP="001E4843">
            <w:pPr>
              <w:rPr>
                <w:color w:val="000000" w:themeColor="text1"/>
              </w:rPr>
            </w:pPr>
          </w:p>
        </w:tc>
      </w:tr>
      <w:tr w:rsidR="001E4843" w:rsidRPr="001E4843" w:rsidTr="00115530">
        <w:tc>
          <w:tcPr>
            <w:tcW w:w="441" w:type="dxa"/>
          </w:tcPr>
          <w:p w:rsidR="001E4843" w:rsidRPr="001E4843" w:rsidRDefault="00DC629F" w:rsidP="001E4843">
            <w:pPr>
              <w:rPr>
                <w:color w:val="000000" w:themeColor="text1"/>
              </w:rPr>
            </w:pPr>
            <w:r>
              <w:rPr>
                <w:color w:val="000000" w:themeColor="text1"/>
              </w:rPr>
              <w:t>3</w:t>
            </w:r>
            <w:r w:rsidR="001E4843">
              <w:rPr>
                <w:color w:val="000000" w:themeColor="text1"/>
              </w:rPr>
              <w:t>)</w:t>
            </w:r>
          </w:p>
        </w:tc>
        <w:tc>
          <w:tcPr>
            <w:tcW w:w="8621" w:type="dxa"/>
            <w:gridSpan w:val="2"/>
          </w:tcPr>
          <w:p w:rsidR="001E4843" w:rsidRPr="001E4843" w:rsidRDefault="001E4843" w:rsidP="001E4843">
            <w:pPr>
              <w:ind w:left="340" w:hanging="340"/>
              <w:rPr>
                <w:color w:val="000000" w:themeColor="text1"/>
              </w:rPr>
            </w:pPr>
            <w:r>
              <w:rPr>
                <w:color w:val="000000" w:themeColor="text1"/>
              </w:rPr>
              <w:t xml:space="preserve">Die Funktion </w:t>
            </w:r>
            <m:oMath>
              <m:r>
                <w:rPr>
                  <w:rFonts w:ascii="Cambria Math" w:hAnsi="Cambria Math"/>
                  <w:color w:val="000000" w:themeColor="text1"/>
                </w:rPr>
                <m:t>f</m:t>
              </m:r>
            </m:oMath>
            <w:r w:rsidRPr="001E4843">
              <w:rPr>
                <w:color w:val="000000" w:themeColor="text1"/>
              </w:rPr>
              <w:t xml:space="preserve"> ist achsensymmetrisch zur Geraden mit der </w:t>
            </w:r>
            <w:proofErr w:type="gramStart"/>
            <w:r w:rsidRPr="001E4843">
              <w:rPr>
                <w:color w:val="000000" w:themeColor="text1"/>
              </w:rPr>
              <w:t>Gleichung</w:t>
            </w:r>
            <w:r>
              <w:rPr>
                <w:color w:val="000000" w:themeColor="text1"/>
              </w:rPr>
              <w:t xml:space="preserve"> </w:t>
            </w:r>
            <m:oMath>
              <w:proofErr w:type="gramEnd"/>
              <m:r>
                <w:rPr>
                  <w:rFonts w:ascii="Cambria Math" w:hAnsi="Cambria Math"/>
                  <w:color w:val="000000" w:themeColor="text1"/>
                </w:rPr>
                <m:t>x=μ</m:t>
              </m:r>
            </m:oMath>
            <w:r w:rsidRPr="001E4843">
              <w:rPr>
                <w:i/>
                <w:color w:val="0000FF"/>
              </w:rPr>
              <w:t>.</w:t>
            </w:r>
          </w:p>
        </w:tc>
      </w:tr>
      <w:tr w:rsidR="001E4843" w:rsidRPr="001E4843" w:rsidTr="00115530">
        <w:tc>
          <w:tcPr>
            <w:tcW w:w="441" w:type="dxa"/>
          </w:tcPr>
          <w:p w:rsidR="001E4843" w:rsidRPr="001E4843" w:rsidRDefault="001E4843" w:rsidP="001E4843">
            <w:pPr>
              <w:rPr>
                <w:color w:val="000000" w:themeColor="text1"/>
              </w:rPr>
            </w:pPr>
          </w:p>
        </w:tc>
        <w:tc>
          <w:tcPr>
            <w:tcW w:w="8621" w:type="dxa"/>
            <w:gridSpan w:val="2"/>
          </w:tcPr>
          <w:p w:rsidR="001E4843" w:rsidRPr="001E4843" w:rsidRDefault="001E4843" w:rsidP="001E4843">
            <w:pPr>
              <w:rPr>
                <w:color w:val="000000" w:themeColor="text1"/>
              </w:rPr>
            </w:pPr>
          </w:p>
        </w:tc>
      </w:tr>
      <w:tr w:rsidR="001E4843" w:rsidRPr="001E4843" w:rsidTr="00115530">
        <w:tc>
          <w:tcPr>
            <w:tcW w:w="441" w:type="dxa"/>
          </w:tcPr>
          <w:p w:rsidR="001E4843" w:rsidRPr="001E4843" w:rsidRDefault="00DC629F" w:rsidP="001E4843">
            <w:pPr>
              <w:rPr>
                <w:color w:val="000000" w:themeColor="text1"/>
              </w:rPr>
            </w:pPr>
            <w:r>
              <w:rPr>
                <w:color w:val="000000" w:themeColor="text1"/>
              </w:rPr>
              <w:t>4</w:t>
            </w:r>
            <w:r w:rsidR="001E4843">
              <w:rPr>
                <w:color w:val="000000" w:themeColor="text1"/>
              </w:rPr>
              <w:t>)</w:t>
            </w:r>
          </w:p>
        </w:tc>
        <w:tc>
          <w:tcPr>
            <w:tcW w:w="8621" w:type="dxa"/>
            <w:gridSpan w:val="2"/>
          </w:tcPr>
          <w:p w:rsidR="001E4843" w:rsidRPr="00114F5E" w:rsidRDefault="00A364BD" w:rsidP="00114F5E">
            <w:pPr>
              <w:spacing w:after="120"/>
              <w:rPr>
                <w:rFonts w:eastAsiaTheme="minorEastAsia"/>
              </w:rPr>
            </w:pPr>
            <m:oMathPara>
              <m:oMath>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e>
                </m:nary>
                <m:r>
                  <w:rPr>
                    <w:rFonts w:ascii="Cambria Math" w:hAnsi="Cambria Math"/>
                  </w:rPr>
                  <m:t xml:space="preserve"> dx=</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sup>
                    </m:sSup>
                  </m:e>
                </m:nary>
                <m:r>
                  <w:rPr>
                    <w:rFonts w:ascii="Cambria Math" w:hAnsi="Cambria Math"/>
                  </w:rPr>
                  <m:t xml:space="preserve"> dx=1</m:t>
                </m:r>
              </m:oMath>
            </m:oMathPara>
          </w:p>
          <w:p w:rsidR="00114F5E" w:rsidRPr="00114F5E" w:rsidRDefault="00114F5E" w:rsidP="00114F5E">
            <w:pPr>
              <w:rPr>
                <w:rFonts w:eastAsiaTheme="minorEastAsia"/>
              </w:rPr>
            </w:pPr>
            <w:r>
              <w:rPr>
                <w:rFonts w:eastAsiaTheme="minorEastAsia"/>
              </w:rPr>
              <w:t xml:space="preserve">Die gesamte Fläche zwischen dem Graphen der Funktion </w:t>
            </w:r>
            <m:oMath>
              <m:r>
                <w:rPr>
                  <w:rFonts w:ascii="Cambria Math" w:eastAsiaTheme="minorEastAsia" w:hAnsi="Cambria Math"/>
                </w:rPr>
                <m:t>f</m:t>
              </m:r>
            </m:oMath>
            <w:r>
              <w:rPr>
                <w:rFonts w:eastAsiaTheme="minorEastAsia"/>
              </w:rPr>
              <w:t xml:space="preserve"> und der </w:t>
            </w:r>
            <m:oMath>
              <m:r>
                <w:rPr>
                  <w:rFonts w:ascii="Cambria Math" w:eastAsiaTheme="minorEastAsia" w:hAnsi="Cambria Math"/>
                </w:rPr>
                <m:t>x</m:t>
              </m:r>
            </m:oMath>
            <w:r>
              <w:rPr>
                <w:rFonts w:eastAsiaTheme="minorEastAsia"/>
              </w:rPr>
              <w:t xml:space="preserve"> - Achse ist 1.</w:t>
            </w:r>
          </w:p>
          <w:p w:rsidR="00114F5E" w:rsidRPr="001E4843" w:rsidRDefault="00114F5E" w:rsidP="00114F5E">
            <w:pPr>
              <w:rPr>
                <w:color w:val="000000" w:themeColor="text1"/>
              </w:rPr>
            </w:pPr>
          </w:p>
        </w:tc>
      </w:tr>
      <w:tr w:rsidR="00114F5E" w:rsidRPr="001E4843" w:rsidTr="00115530">
        <w:tc>
          <w:tcPr>
            <w:tcW w:w="441" w:type="dxa"/>
          </w:tcPr>
          <w:p w:rsidR="00114F5E" w:rsidRDefault="00DC629F" w:rsidP="001E4843">
            <w:pPr>
              <w:rPr>
                <w:color w:val="000000" w:themeColor="text1"/>
              </w:rPr>
            </w:pPr>
            <w:r>
              <w:rPr>
                <w:color w:val="000000" w:themeColor="text1"/>
              </w:rPr>
              <w:t>5</w:t>
            </w:r>
            <w:r w:rsidR="00114F5E">
              <w:rPr>
                <w:color w:val="000000" w:themeColor="text1"/>
              </w:rPr>
              <w:t>)</w:t>
            </w:r>
          </w:p>
        </w:tc>
        <w:tc>
          <w:tcPr>
            <w:tcW w:w="8621" w:type="dxa"/>
            <w:gridSpan w:val="2"/>
          </w:tcPr>
          <w:p w:rsidR="00114F5E" w:rsidRDefault="00114F5E" w:rsidP="00114F5E">
            <w:pPr>
              <w:spacing w:after="120"/>
              <w:rPr>
                <w:rFonts w:eastAsiaTheme="minorEastAsia"/>
                <w:color w:val="000000" w:themeColor="text1"/>
              </w:rPr>
            </w:pPr>
            <w:r>
              <w:rPr>
                <w:rFonts w:eastAsia="Cambria"/>
              </w:rPr>
              <w:t xml:space="preserve">Da </w:t>
            </w:r>
            <w:r>
              <w:rPr>
                <w:color w:val="000000" w:themeColor="text1"/>
              </w:rPr>
              <w:t xml:space="preserve">die Funktion </w:t>
            </w:r>
            <m:oMath>
              <m:r>
                <w:rPr>
                  <w:rFonts w:ascii="Cambria Math" w:hAnsi="Cambria Math"/>
                  <w:color w:val="000000" w:themeColor="text1"/>
                </w:rPr>
                <m:t>f</m:t>
              </m:r>
            </m:oMath>
            <w:r>
              <w:rPr>
                <w:color w:val="000000" w:themeColor="text1"/>
              </w:rPr>
              <w:t xml:space="preserve"> </w:t>
            </w:r>
            <w:r w:rsidRPr="001E4843">
              <w:rPr>
                <w:color w:val="000000" w:themeColor="text1"/>
              </w:rPr>
              <w:t>achsensymmetrisch zur Geraden mit der Gleichung</w:t>
            </w:r>
            <w:r>
              <w:rPr>
                <w:color w:val="000000" w:themeColor="text1"/>
              </w:rPr>
              <w:t xml:space="preserve"> </w:t>
            </w:r>
            <m:oMath>
              <m:r>
                <w:rPr>
                  <w:rFonts w:ascii="Cambria Math" w:hAnsi="Cambria Math"/>
                  <w:color w:val="000000" w:themeColor="text1"/>
                </w:rPr>
                <m:t>x=μ</m:t>
              </m:r>
            </m:oMath>
            <w:r>
              <w:rPr>
                <w:rFonts w:eastAsiaTheme="minorEastAsia"/>
                <w:color w:val="000000" w:themeColor="text1"/>
              </w:rPr>
              <w:t xml:space="preserve"> ist, gilt:</w:t>
            </w:r>
          </w:p>
          <w:p w:rsidR="00114F5E" w:rsidRDefault="00A364BD" w:rsidP="00115530">
            <w:pPr>
              <w:spacing w:after="120"/>
              <w:rPr>
                <w:rFonts w:eastAsia="Cambria"/>
              </w:rPr>
            </w:pPr>
            <m:oMathPara>
              <m:oMath>
                <m:nary>
                  <m:naryPr>
                    <m:limLoc m:val="undOvr"/>
                    <m:ctrlPr>
                      <w:rPr>
                        <w:rFonts w:ascii="Cambria Math" w:hAnsi="Cambria Math"/>
                        <w:i/>
                      </w:rPr>
                    </m:ctrlPr>
                  </m:naryPr>
                  <m:sub>
                    <m:r>
                      <w:rPr>
                        <w:rFonts w:ascii="Cambria Math" w:hAnsi="Cambria Math"/>
                      </w:rPr>
                      <m:t>-∞</m:t>
                    </m:r>
                  </m:sub>
                  <m:sup>
                    <m:r>
                      <w:rPr>
                        <w:rFonts w:ascii="Cambria Math" w:hAnsi="Cambria Math"/>
                      </w:rPr>
                      <m:t>μ</m:t>
                    </m:r>
                  </m:sup>
                  <m:e>
                    <m:r>
                      <w:rPr>
                        <w:rFonts w:ascii="Cambria Math" w:hAnsi="Cambria Math"/>
                      </w:rPr>
                      <m:t>f</m:t>
                    </m:r>
                    <m:d>
                      <m:dPr>
                        <m:ctrlPr>
                          <w:rPr>
                            <w:rFonts w:ascii="Cambria Math" w:hAnsi="Cambria Math"/>
                            <w:i/>
                          </w:rPr>
                        </m:ctrlPr>
                      </m:dPr>
                      <m:e>
                        <m:r>
                          <w:rPr>
                            <w:rFonts w:ascii="Cambria Math" w:hAnsi="Cambria Math"/>
                          </w:rPr>
                          <m:t>x</m:t>
                        </m:r>
                      </m:e>
                    </m:d>
                  </m:e>
                </m:nary>
                <m:r>
                  <w:rPr>
                    <w:rFonts w:ascii="Cambria Math" w:hAnsi="Cambria Math"/>
                  </w:rPr>
                  <m:t xml:space="preserve"> dx=</m:t>
                </m:r>
                <m:nary>
                  <m:naryPr>
                    <m:limLoc m:val="undOvr"/>
                    <m:ctrlPr>
                      <w:rPr>
                        <w:rFonts w:ascii="Cambria Math" w:hAnsi="Cambria Math"/>
                        <w:i/>
                      </w:rPr>
                    </m:ctrlPr>
                  </m:naryPr>
                  <m:sub>
                    <m:r>
                      <w:rPr>
                        <w:rFonts w:ascii="Cambria Math" w:hAnsi="Cambria Math"/>
                      </w:rPr>
                      <m:t>μ</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e>
                </m:nary>
                <m:r>
                  <w:rPr>
                    <w:rFonts w:ascii="Cambria Math" w:hAnsi="Cambria Math"/>
                  </w:rPr>
                  <m:t xml:space="preserve"> dx=0,5</m:t>
                </m:r>
              </m:oMath>
            </m:oMathPara>
          </w:p>
        </w:tc>
      </w:tr>
      <w:tr w:rsidR="009438AD" w:rsidRPr="001E4843" w:rsidTr="00115530">
        <w:tc>
          <w:tcPr>
            <w:tcW w:w="441" w:type="dxa"/>
          </w:tcPr>
          <w:p w:rsidR="009438AD" w:rsidRDefault="009438AD" w:rsidP="001E4843">
            <w:pPr>
              <w:rPr>
                <w:color w:val="000000" w:themeColor="text1"/>
              </w:rPr>
            </w:pPr>
            <w:r>
              <w:rPr>
                <w:color w:val="000000" w:themeColor="text1"/>
              </w:rPr>
              <w:t>6)</w:t>
            </w:r>
          </w:p>
        </w:tc>
        <w:tc>
          <w:tcPr>
            <w:tcW w:w="8621" w:type="dxa"/>
            <w:gridSpan w:val="2"/>
          </w:tcPr>
          <w:p w:rsidR="009438AD" w:rsidRDefault="009438AD" w:rsidP="009438AD">
            <w:pPr>
              <w:spacing w:after="120"/>
              <w:rPr>
                <w:rFonts w:eastAsia="Cambria"/>
              </w:rPr>
            </w:pPr>
            <w:r>
              <w:rPr>
                <w:rFonts w:eastAsia="Cambria"/>
              </w:rPr>
              <w:t xml:space="preserve">An den Stellen </w:t>
            </w:r>
            <m:oMath>
              <m:r>
                <w:rPr>
                  <w:rFonts w:ascii="Cambria Math" w:eastAsia="Cambria" w:hAnsi="Cambria Math"/>
                </w:rPr>
                <m:t>x=μ-σ</m:t>
              </m:r>
            </m:oMath>
            <w:r>
              <w:rPr>
                <w:rFonts w:eastAsia="Cambria"/>
              </w:rPr>
              <w:t xml:space="preserve"> und </w:t>
            </w:r>
            <m:oMath>
              <m:r>
                <w:rPr>
                  <w:rFonts w:ascii="Cambria Math" w:eastAsia="Cambria" w:hAnsi="Cambria Math"/>
                </w:rPr>
                <m:t>x=μ+σ</m:t>
              </m:r>
            </m:oMath>
            <w:r>
              <w:rPr>
                <w:rFonts w:eastAsia="Cambria"/>
              </w:rPr>
              <w:t xml:space="preserve"> hat die Funktion </w:t>
            </w:r>
            <m:oMath>
              <m:r>
                <w:rPr>
                  <w:rFonts w:ascii="Cambria Math" w:eastAsia="Cambria" w:hAnsi="Cambria Math"/>
                </w:rPr>
                <m:t>f</m:t>
              </m:r>
            </m:oMath>
            <w:r>
              <w:rPr>
                <w:rFonts w:eastAsia="Cambria"/>
              </w:rPr>
              <w:t xml:space="preserve"> Wendepunkte.</w:t>
            </w:r>
          </w:p>
        </w:tc>
      </w:tr>
    </w:tbl>
    <w:p w:rsidR="00262AE6" w:rsidRDefault="00262AE6">
      <w:pPr>
        <w:ind w:left="340" w:hanging="340"/>
        <w:rPr>
          <w:b/>
        </w:rPr>
      </w:pPr>
    </w:p>
    <w:p w:rsidR="00115530" w:rsidRDefault="00115530">
      <w:pPr>
        <w:ind w:left="340" w:hanging="340"/>
        <w:rPr>
          <w:b/>
        </w:rPr>
      </w:pPr>
    </w:p>
    <w:p w:rsidR="00C626CF" w:rsidRPr="00C626CF" w:rsidRDefault="00C626CF" w:rsidP="00C626CF">
      <w:pPr>
        <w:ind w:left="340" w:hanging="340"/>
      </w:pPr>
      <w:r w:rsidRPr="00C626CF">
        <w:rPr>
          <w:b/>
        </w:rPr>
        <w:t>Bsp2:</w:t>
      </w:r>
      <w:r>
        <w:t xml:space="preserve">   </w:t>
      </w:r>
      <w:r w:rsidRPr="00C626CF">
        <w:rPr>
          <w:i/>
          <w:color w:val="0000FF"/>
        </w:rPr>
        <w:t>Diskrete und stetige Zufallsvariable</w:t>
      </w:r>
      <w:r w:rsidR="009176EA">
        <w:rPr>
          <w:i/>
          <w:color w:val="0000FF"/>
        </w:rPr>
        <w:t xml:space="preserve"> - </w:t>
      </w:r>
      <w:r w:rsidR="007D7958">
        <w:rPr>
          <w:i/>
          <w:color w:val="0000FF"/>
        </w:rPr>
        <w:t>A</w:t>
      </w:r>
      <w:r w:rsidR="009176EA">
        <w:rPr>
          <w:i/>
          <w:color w:val="0000FF"/>
        </w:rPr>
        <w:t>bzählbar oder nicht abzählbar</w:t>
      </w:r>
    </w:p>
    <w:p w:rsidR="00C626CF" w:rsidRDefault="00C626CF" w:rsidP="00C626CF">
      <w:pPr>
        <w:rPr>
          <w:rFonts w:asciiTheme="minorHAnsi" w:hAnsiTheme="minorHAnsi"/>
        </w:rPr>
      </w:pPr>
    </w:p>
    <w:p w:rsidR="00C626CF" w:rsidRPr="00606E7F" w:rsidRDefault="00C626CF" w:rsidP="00C626CF">
      <w:pPr>
        <w:rPr>
          <w:rFonts w:asciiTheme="minorHAnsi" w:hAnsiTheme="minorHAnsi"/>
        </w:rPr>
      </w:pPr>
      <w:r w:rsidRPr="00606E7F">
        <w:rPr>
          <w:rFonts w:asciiTheme="minorHAnsi" w:hAnsiTheme="minorHAnsi"/>
        </w:rPr>
        <w:t>Einige Beispiele</w:t>
      </w:r>
      <w:r>
        <w:rPr>
          <w:rFonts w:asciiTheme="minorHAnsi" w:hAnsiTheme="minorHAnsi"/>
        </w:rPr>
        <w:t xml:space="preserve"> </w:t>
      </w:r>
      <w:r w:rsidRPr="00606E7F">
        <w:rPr>
          <w:rFonts w:asciiTheme="minorHAnsi" w:hAnsiTheme="minorHAnsi"/>
          <w:i/>
          <w:color w:val="C00000"/>
        </w:rPr>
        <w:t>diskreter Zufallsvariablen</w:t>
      </w:r>
      <w:r w:rsidRPr="00606E7F">
        <w:rPr>
          <w:rFonts w:asciiTheme="minorHAnsi" w:hAnsiTheme="minorHAnsi"/>
        </w:rPr>
        <w:t>:</w:t>
      </w:r>
    </w:p>
    <w:p w:rsidR="00C626CF" w:rsidRPr="00606E7F" w:rsidRDefault="00C626CF" w:rsidP="00C626CF">
      <w:pPr>
        <w:rPr>
          <w:rFonts w:asciiTheme="minorHAnsi" w:hAnsiTheme="minorHAnsi"/>
        </w:rPr>
      </w:pPr>
    </w:p>
    <w:p w:rsidR="00C626CF" w:rsidRPr="00606E7F" w:rsidRDefault="00C626CF" w:rsidP="00C626CF">
      <w:pPr>
        <w:numPr>
          <w:ilvl w:val="0"/>
          <w:numId w:val="9"/>
        </w:numPr>
        <w:rPr>
          <w:rFonts w:asciiTheme="minorHAnsi" w:hAnsiTheme="minorHAnsi"/>
        </w:rPr>
      </w:pPr>
      <w:r w:rsidRPr="00606E7F">
        <w:rPr>
          <w:rFonts w:asciiTheme="minorHAnsi" w:hAnsiTheme="minorHAnsi"/>
        </w:rPr>
        <w:t xml:space="preserve">Ein Würfel wird 100-mal geworfen. </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Anzahl der Sechser </w:t>
      </w:r>
      <w:r w:rsidRPr="00606E7F">
        <w:rPr>
          <w:rFonts w:asciiTheme="minorHAnsi" w:hAnsiTheme="minorHAnsi"/>
        </w:rPr>
        <w:tab/>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0, 1, 2,…,100</m:t>
            </m:r>
          </m:e>
        </m:d>
        <m:r>
          <w:rPr>
            <w:rFonts w:ascii="Cambria Math" w:eastAsia="MS Mincho" w:hAnsi="Cambria Math" w:cs="MS Mincho"/>
          </w:rPr>
          <m:t xml:space="preserve"> </m:t>
        </m:r>
      </m:oMath>
    </w:p>
    <w:p w:rsidR="00C626CF" w:rsidRPr="00606E7F" w:rsidRDefault="00C626CF" w:rsidP="00C626CF">
      <w:pPr>
        <w:tabs>
          <w:tab w:val="left" w:pos="3960"/>
        </w:tabs>
        <w:rPr>
          <w:rFonts w:asciiTheme="minorHAnsi" w:hAnsiTheme="minorHAnsi"/>
        </w:rPr>
      </w:pPr>
    </w:p>
    <w:p w:rsidR="00C626CF" w:rsidRPr="00606E7F" w:rsidRDefault="00C626CF" w:rsidP="00C626CF">
      <w:pPr>
        <w:numPr>
          <w:ilvl w:val="0"/>
          <w:numId w:val="9"/>
        </w:numPr>
        <w:rPr>
          <w:rFonts w:asciiTheme="minorHAnsi" w:hAnsiTheme="minorHAnsi"/>
        </w:rPr>
      </w:pPr>
      <w:r w:rsidRPr="00606E7F">
        <w:rPr>
          <w:rFonts w:asciiTheme="minorHAnsi" w:hAnsiTheme="minorHAnsi"/>
        </w:rPr>
        <w:t xml:space="preserve">Ein Flugzeug hat 270 Plätze. Aus Erfahrung ist bekannt, dass 10% der gebuchten Tickets nicht in Anspruch genommen. </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Anzahl der unbelegten Plätze</w:t>
      </w:r>
      <w:r w:rsidRPr="00606E7F">
        <w:rPr>
          <w:rFonts w:asciiTheme="minorHAnsi" w:hAnsiTheme="minorHAnsi"/>
        </w:rPr>
        <w:tab/>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0, 1, 2,…,270</m:t>
            </m:r>
          </m:e>
        </m:d>
      </m:oMath>
    </w:p>
    <w:p w:rsidR="00C626CF" w:rsidRPr="00606E7F" w:rsidRDefault="00C626CF" w:rsidP="00C626CF">
      <w:pPr>
        <w:rPr>
          <w:rFonts w:asciiTheme="minorHAnsi" w:hAnsiTheme="minorHAnsi"/>
        </w:rPr>
      </w:pPr>
    </w:p>
    <w:p w:rsidR="00C626CF" w:rsidRPr="00606E7F" w:rsidRDefault="00C626CF" w:rsidP="00C626CF">
      <w:pPr>
        <w:numPr>
          <w:ilvl w:val="0"/>
          <w:numId w:val="9"/>
        </w:numPr>
        <w:rPr>
          <w:rFonts w:asciiTheme="minorHAnsi" w:hAnsiTheme="minorHAnsi"/>
        </w:rPr>
      </w:pPr>
      <w:r w:rsidRPr="00606E7F">
        <w:rPr>
          <w:rFonts w:asciiTheme="minorHAnsi" w:hAnsiTheme="minorHAnsi"/>
        </w:rPr>
        <w:t xml:space="preserve">Zwei Würfel werden geworfen. </w:t>
      </w:r>
      <w:r>
        <w:rPr>
          <w:rFonts w:asciiTheme="minorHAnsi" w:hAnsiTheme="minorHAnsi"/>
        </w:rPr>
        <w:t>Es wird die Augensumme notiert.</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w:t>
      </w:r>
      <w:r>
        <w:rPr>
          <w:rFonts w:asciiTheme="minorHAnsi" w:hAnsiTheme="minorHAnsi"/>
        </w:rPr>
        <w:t>Augensumme</w:t>
      </w:r>
      <w:r w:rsidRPr="00606E7F">
        <w:rPr>
          <w:rFonts w:asciiTheme="minorHAnsi" w:hAnsiTheme="minorHAnsi"/>
        </w:rPr>
        <w:t xml:space="preserve">   </w:t>
      </w:r>
      <w:r w:rsidRPr="00606E7F">
        <w:rPr>
          <w:rFonts w:asciiTheme="minorHAnsi" w:hAnsiTheme="minorHAnsi"/>
        </w:rPr>
        <w:tab/>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2, 3, 4,…,12</m:t>
            </m:r>
          </m:e>
        </m:d>
      </m:oMath>
    </w:p>
    <w:p w:rsidR="00C626CF" w:rsidRPr="00606E7F" w:rsidRDefault="00C626CF" w:rsidP="00C626CF">
      <w:pPr>
        <w:tabs>
          <w:tab w:val="left" w:pos="3960"/>
        </w:tabs>
        <w:rPr>
          <w:rFonts w:asciiTheme="minorHAnsi" w:hAnsiTheme="minorHAnsi"/>
        </w:rPr>
      </w:pPr>
    </w:p>
    <w:p w:rsidR="00C626CF" w:rsidRDefault="00C626CF" w:rsidP="00C626CF">
      <w:pPr>
        <w:tabs>
          <w:tab w:val="left" w:pos="3960"/>
        </w:tabs>
        <w:spacing w:after="120"/>
        <w:rPr>
          <w:rFonts w:asciiTheme="minorHAnsi" w:hAnsiTheme="minorHAnsi"/>
        </w:rPr>
      </w:pPr>
      <w:r w:rsidRPr="00C626CF">
        <w:rPr>
          <w:rFonts w:asciiTheme="minorHAnsi" w:hAnsiTheme="minorHAnsi"/>
          <w:i/>
          <w:color w:val="0000FF"/>
        </w:rPr>
        <w:t>Beachte:</w:t>
      </w:r>
      <w:r w:rsidRPr="00606E7F">
        <w:rPr>
          <w:rFonts w:asciiTheme="minorHAnsi" w:hAnsiTheme="minorHAnsi"/>
        </w:rPr>
        <w:t xml:space="preserve"> </w:t>
      </w:r>
    </w:p>
    <w:p w:rsidR="00C626CF" w:rsidRPr="00606E7F" w:rsidRDefault="00C626CF" w:rsidP="00C626CF">
      <w:pPr>
        <w:tabs>
          <w:tab w:val="left" w:pos="3960"/>
        </w:tabs>
        <w:rPr>
          <w:rFonts w:asciiTheme="minorHAnsi" w:hAnsiTheme="minorHAnsi"/>
        </w:rPr>
      </w:pPr>
      <w:r w:rsidRPr="00606E7F">
        <w:rPr>
          <w:rFonts w:asciiTheme="minorHAnsi" w:hAnsiTheme="minorHAnsi"/>
        </w:rPr>
        <w:t xml:space="preserve">Die Wertemenge einer diskreten Zufallsvariable ist </w:t>
      </w:r>
      <w:r w:rsidRPr="00C626CF">
        <w:rPr>
          <w:rFonts w:asciiTheme="minorHAnsi" w:hAnsiTheme="minorHAnsi"/>
          <w:i/>
          <w:color w:val="C00000"/>
        </w:rPr>
        <w:t>abzählbar</w:t>
      </w:r>
      <w:r w:rsidRPr="00606E7F">
        <w:rPr>
          <w:rFonts w:asciiTheme="minorHAnsi" w:hAnsiTheme="minorHAnsi"/>
        </w:rPr>
        <w:t>.</w:t>
      </w:r>
    </w:p>
    <w:p w:rsidR="00C626CF" w:rsidRPr="00606E7F" w:rsidRDefault="00C626CF" w:rsidP="00C626CF">
      <w:pPr>
        <w:rPr>
          <w:rFonts w:asciiTheme="minorHAnsi" w:hAnsiTheme="minorHAnsi"/>
        </w:rPr>
      </w:pPr>
      <w:r w:rsidRPr="00606E7F">
        <w:rPr>
          <w:rFonts w:asciiTheme="minorHAnsi" w:hAnsiTheme="minorHAnsi"/>
        </w:rPr>
        <w:lastRenderedPageBreak/>
        <w:t>Einige Beispiele</w:t>
      </w:r>
      <w:r>
        <w:rPr>
          <w:rFonts w:asciiTheme="minorHAnsi" w:hAnsiTheme="minorHAnsi"/>
        </w:rPr>
        <w:t xml:space="preserve"> </w:t>
      </w:r>
      <w:r w:rsidR="00170571">
        <w:rPr>
          <w:rFonts w:asciiTheme="minorHAnsi" w:hAnsiTheme="minorHAnsi"/>
          <w:i/>
          <w:color w:val="C00000"/>
        </w:rPr>
        <w:t>stetiger</w:t>
      </w:r>
      <w:r w:rsidRPr="00606E7F">
        <w:rPr>
          <w:rFonts w:asciiTheme="minorHAnsi" w:hAnsiTheme="minorHAnsi"/>
          <w:i/>
          <w:color w:val="C00000"/>
        </w:rPr>
        <w:t xml:space="preserve"> Zufallsvariablen</w:t>
      </w:r>
    </w:p>
    <w:p w:rsidR="00C626CF" w:rsidRPr="00606E7F" w:rsidRDefault="00C626CF" w:rsidP="00C626CF">
      <w:pPr>
        <w:rPr>
          <w:rFonts w:asciiTheme="minorHAnsi" w:hAnsiTheme="minorHAnsi"/>
        </w:rPr>
      </w:pPr>
    </w:p>
    <w:p w:rsidR="00C626CF" w:rsidRPr="00606E7F" w:rsidRDefault="00A6296D" w:rsidP="00C626CF">
      <w:pPr>
        <w:numPr>
          <w:ilvl w:val="0"/>
          <w:numId w:val="9"/>
        </w:numPr>
        <w:rPr>
          <w:rFonts w:asciiTheme="minorHAnsi" w:hAnsiTheme="minorHAnsi"/>
        </w:rPr>
      </w:pPr>
      <w:r w:rsidRPr="00606E7F">
        <w:rPr>
          <w:rFonts w:asciiTheme="minorHAnsi" w:hAnsiTheme="minorHAnsi"/>
        </w:rPr>
        <w:t>Kunigunde trifft zu einem zufälligen Zeitpunkt an einer Bushaltestelle ein und be</w:t>
      </w:r>
      <w:r w:rsidR="008F0297">
        <w:rPr>
          <w:rFonts w:asciiTheme="minorHAnsi" w:hAnsiTheme="minorHAnsi"/>
        </w:rPr>
        <w:softHyphen/>
      </w:r>
      <w:r w:rsidRPr="00606E7F">
        <w:rPr>
          <w:rFonts w:asciiTheme="minorHAnsi" w:hAnsiTheme="minorHAnsi"/>
        </w:rPr>
        <w:t>merkt, dass sie keine Uhr hat. Der Bus verke</w:t>
      </w:r>
      <w:r>
        <w:rPr>
          <w:rFonts w:asciiTheme="minorHAnsi" w:hAnsiTheme="minorHAnsi"/>
        </w:rPr>
        <w:t>hrt pünktlich im 10 - Minutent</w:t>
      </w:r>
      <w:r w:rsidRPr="00606E7F">
        <w:rPr>
          <w:rFonts w:asciiTheme="minorHAnsi" w:hAnsiTheme="minorHAnsi"/>
        </w:rPr>
        <w:t xml:space="preserve">akt. Die Zufallsvariable </w:t>
      </w:r>
      <m:oMath>
        <m:r>
          <w:rPr>
            <w:rFonts w:ascii="Cambria Math" w:hAnsi="Cambria Math"/>
          </w:rPr>
          <m:t>X</m:t>
        </m:r>
      </m:oMath>
      <w:r w:rsidRPr="00606E7F">
        <w:rPr>
          <w:rFonts w:asciiTheme="minorHAnsi" w:hAnsiTheme="minorHAnsi"/>
        </w:rPr>
        <w:t xml:space="preserve"> ist die Wartezeit in Minuten</w:t>
      </w:r>
      <w:r w:rsidR="00C626CF" w:rsidRPr="00606E7F">
        <w:rPr>
          <w:rFonts w:asciiTheme="minorHAnsi" w:hAnsiTheme="minorHAnsi"/>
        </w:rPr>
        <w:t xml:space="preserve">. </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w:t>
      </w:r>
      <w:r w:rsidR="00A6296D" w:rsidRPr="00606E7F">
        <w:rPr>
          <w:rFonts w:asciiTheme="minorHAnsi" w:hAnsiTheme="minorHAnsi"/>
        </w:rPr>
        <w:t>Wartezeit in Minuten</w:t>
      </w:r>
      <w:r w:rsidRPr="00606E7F">
        <w:rPr>
          <w:rFonts w:asciiTheme="minorHAnsi" w:hAnsiTheme="minorHAnsi"/>
        </w:rPr>
        <w:t xml:space="preserve"> </w:t>
      </w:r>
      <w:r w:rsidRPr="00606E7F">
        <w:rPr>
          <w:rFonts w:asciiTheme="minorHAnsi" w:hAnsiTheme="minorHAnsi"/>
        </w:rPr>
        <w:tab/>
      </w:r>
      <m:oMath>
        <m:r>
          <w:rPr>
            <w:rFonts w:ascii="Cambria Math" w:hAnsi="Cambria Math"/>
          </w:rPr>
          <m:t>x</m:t>
        </m:r>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0;10</m:t>
            </m:r>
          </m:e>
        </m:d>
        <m:r>
          <w:rPr>
            <w:rFonts w:ascii="Cambria Math" w:eastAsia="MS Mincho" w:hAnsi="Cambria Math" w:cs="MS Mincho"/>
          </w:rPr>
          <m:t xml:space="preserve"> </m:t>
        </m:r>
      </m:oMath>
    </w:p>
    <w:p w:rsidR="00C626CF" w:rsidRPr="00606E7F" w:rsidRDefault="00C626CF" w:rsidP="00C626CF">
      <w:pPr>
        <w:tabs>
          <w:tab w:val="left" w:pos="3960"/>
        </w:tabs>
        <w:rPr>
          <w:rFonts w:asciiTheme="minorHAnsi" w:hAnsiTheme="minorHAnsi"/>
        </w:rPr>
      </w:pPr>
    </w:p>
    <w:p w:rsidR="00C626CF" w:rsidRPr="00606E7F" w:rsidRDefault="00A6296D" w:rsidP="00C626CF">
      <w:pPr>
        <w:numPr>
          <w:ilvl w:val="0"/>
          <w:numId w:val="9"/>
        </w:numPr>
        <w:rPr>
          <w:rFonts w:asciiTheme="minorHAnsi" w:hAnsiTheme="minorHAnsi"/>
        </w:rPr>
      </w:pPr>
      <w:r w:rsidRPr="00A97E60">
        <w:rPr>
          <w:rFonts w:eastAsia="MS Mincho"/>
        </w:rPr>
        <w:t xml:space="preserve">Vom obersten Stockwerk </w:t>
      </w:r>
      <w:r>
        <w:rPr>
          <w:rFonts w:eastAsia="MS Mincho"/>
        </w:rPr>
        <w:t>einer Schule wurden Seifenblasen</w:t>
      </w:r>
      <w:r w:rsidRPr="00A97E60">
        <w:rPr>
          <w:rFonts w:eastAsia="MS Mincho"/>
        </w:rPr>
        <w:t xml:space="preserve"> in die Freiheit</w:t>
      </w:r>
      <w:r>
        <w:rPr>
          <w:rFonts w:eastAsia="MS Mincho"/>
        </w:rPr>
        <w:t xml:space="preserve"> </w:t>
      </w:r>
      <w:r w:rsidRPr="00A97E60">
        <w:rPr>
          <w:rFonts w:eastAsia="MS Mincho"/>
        </w:rPr>
        <w:t xml:space="preserve">entlassen. </w:t>
      </w:r>
      <w:r>
        <w:rPr>
          <w:rFonts w:eastAsia="MS Mincho"/>
        </w:rPr>
        <w:t>D</w:t>
      </w:r>
      <w:r w:rsidRPr="00A97E60">
        <w:rPr>
          <w:rFonts w:eastAsia="MS Mincho"/>
        </w:rPr>
        <w:t>ie</w:t>
      </w:r>
      <w:r>
        <w:rPr>
          <w:rFonts w:eastAsia="MS Mincho"/>
        </w:rPr>
        <w:t xml:space="preserve"> </w:t>
      </w:r>
      <w:r w:rsidRPr="00A97E60">
        <w:rPr>
          <w:rFonts w:eastAsia="MS Mincho"/>
        </w:rPr>
        <w:t>Zeit (in Sekunden) bis zu ihrem</w:t>
      </w:r>
      <w:r>
        <w:rPr>
          <w:rFonts w:eastAsia="MS Mincho"/>
        </w:rPr>
        <w:t xml:space="preserve"> </w:t>
      </w:r>
      <w:r w:rsidRPr="00A97E60">
        <w:rPr>
          <w:rFonts w:eastAsia="MS Mincho"/>
        </w:rPr>
        <w:t xml:space="preserve">Zerplatzen in der Luft </w:t>
      </w:r>
      <w:r>
        <w:rPr>
          <w:rFonts w:eastAsia="MS Mincho"/>
        </w:rPr>
        <w:t xml:space="preserve"> wurde gemessen</w:t>
      </w:r>
      <w:r w:rsidR="00C626CF" w:rsidRPr="00606E7F">
        <w:rPr>
          <w:rFonts w:asciiTheme="minorHAnsi" w:hAnsiTheme="minorHAnsi"/>
        </w:rPr>
        <w:t xml:space="preserve">. </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w:t>
      </w:r>
      <w:r w:rsidR="00A6296D" w:rsidRPr="00A97E60">
        <w:rPr>
          <w:rFonts w:eastAsia="MS Mincho"/>
        </w:rPr>
        <w:t>Lebensdauer</w:t>
      </w:r>
      <w:r w:rsidR="00A6296D">
        <w:rPr>
          <w:rFonts w:eastAsia="MS Mincho"/>
        </w:rPr>
        <w:t xml:space="preserve"> in Sekunden</w:t>
      </w:r>
      <w:r w:rsidRPr="00606E7F">
        <w:rPr>
          <w:rFonts w:asciiTheme="minorHAnsi" w:hAnsiTheme="minorHAnsi"/>
        </w:rPr>
        <w:tab/>
      </w:r>
      <m:oMath>
        <m:r>
          <w:rPr>
            <w:rFonts w:ascii="Cambria Math" w:hAnsi="Cambria Math"/>
          </w:rPr>
          <m:t>x</m:t>
        </m:r>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0;∞</m:t>
            </m:r>
          </m:e>
        </m:d>
      </m:oMath>
    </w:p>
    <w:p w:rsidR="00C626CF" w:rsidRPr="00606E7F" w:rsidRDefault="00C626CF" w:rsidP="00C626CF">
      <w:pPr>
        <w:rPr>
          <w:rFonts w:asciiTheme="minorHAnsi" w:hAnsiTheme="minorHAnsi"/>
        </w:rPr>
      </w:pPr>
    </w:p>
    <w:p w:rsidR="00C626CF" w:rsidRPr="00DC629F" w:rsidRDefault="00DC629F" w:rsidP="00B16C33">
      <w:pPr>
        <w:numPr>
          <w:ilvl w:val="0"/>
          <w:numId w:val="9"/>
        </w:numPr>
        <w:rPr>
          <w:rFonts w:asciiTheme="minorHAnsi" w:hAnsiTheme="minorHAnsi"/>
        </w:rPr>
      </w:pPr>
      <w:r w:rsidRPr="00DC629F">
        <w:rPr>
          <w:rFonts w:asciiTheme="minorHAnsi" w:hAnsiTheme="minorHAnsi"/>
        </w:rPr>
        <w:t>Der Produktionsmanager einer Abfüllanlage stellt fest, dass die Füllmenge der Flaschen eines alkoholischen Getränks von der Sollmenge abweicht.</w:t>
      </w:r>
    </w:p>
    <w:p w:rsidR="00C626CF" w:rsidRPr="00606E7F" w:rsidRDefault="00C626CF" w:rsidP="00C626CF">
      <w:pPr>
        <w:tabs>
          <w:tab w:val="left" w:pos="3960"/>
        </w:tabs>
        <w:spacing w:before="120"/>
        <w:ind w:left="340"/>
        <w:rPr>
          <w:rFonts w:asciiTheme="minorHAnsi" w:hAnsiTheme="minorHAnsi"/>
        </w:rPr>
      </w:pPr>
      <m:oMath>
        <m:r>
          <w:rPr>
            <w:rFonts w:ascii="Cambria Math" w:hAnsi="Cambria Math"/>
          </w:rPr>
          <m:t>X</m:t>
        </m:r>
      </m:oMath>
      <w:r w:rsidRPr="00606E7F">
        <w:rPr>
          <w:rFonts w:asciiTheme="minorHAnsi" w:hAnsiTheme="minorHAnsi"/>
        </w:rPr>
        <w:t xml:space="preserve"> … </w:t>
      </w:r>
      <w:r w:rsidR="00DC629F">
        <w:rPr>
          <w:rFonts w:asciiTheme="minorHAnsi" w:hAnsiTheme="minorHAnsi"/>
        </w:rPr>
        <w:t>Füllmenge in Liter</w:t>
      </w:r>
      <w:r w:rsidRPr="00606E7F">
        <w:rPr>
          <w:rFonts w:asciiTheme="minorHAnsi" w:hAnsiTheme="minorHAnsi"/>
        </w:rPr>
        <w:t xml:space="preserve">   </w:t>
      </w:r>
      <w:r w:rsidRPr="00606E7F">
        <w:rPr>
          <w:rFonts w:asciiTheme="minorHAnsi" w:hAnsiTheme="minorHAnsi"/>
        </w:rPr>
        <w:tab/>
      </w:r>
      <m:oMath>
        <m:r>
          <w:rPr>
            <w:rFonts w:ascii="Cambria Math" w:hAnsi="Cambria Math"/>
          </w:rPr>
          <m:t>x</m:t>
        </m:r>
        <m:r>
          <w:rPr>
            <w:rFonts w:ascii="Cambria Math" w:eastAsia="MS Mincho" w:hAnsi="Cambria Math" w:cs="MS Mincho"/>
          </w:rPr>
          <m:t>∈</m:t>
        </m:r>
        <m:d>
          <m:dPr>
            <m:begChr m:val="["/>
            <m:endChr m:val="]"/>
            <m:ctrlPr>
              <w:rPr>
                <w:rFonts w:ascii="Cambria Math" w:eastAsia="MS Mincho" w:hAnsi="Cambria Math" w:cs="MS Mincho"/>
                <w:i/>
              </w:rPr>
            </m:ctrlPr>
          </m:dPr>
          <m:e>
            <m:r>
              <w:rPr>
                <w:rFonts w:ascii="Cambria Math" w:eastAsia="MS Mincho" w:hAnsi="Cambria Math" w:cs="MS Mincho"/>
              </w:rPr>
              <m:t>0;∞</m:t>
            </m:r>
          </m:e>
        </m:d>
      </m:oMath>
    </w:p>
    <w:p w:rsidR="00C626CF" w:rsidRPr="00606E7F" w:rsidRDefault="00C626CF" w:rsidP="00C626CF">
      <w:pPr>
        <w:tabs>
          <w:tab w:val="left" w:pos="3960"/>
        </w:tabs>
        <w:rPr>
          <w:rFonts w:asciiTheme="minorHAnsi" w:hAnsiTheme="minorHAnsi"/>
        </w:rPr>
      </w:pPr>
    </w:p>
    <w:p w:rsidR="00C626CF" w:rsidRDefault="00C626CF" w:rsidP="00C626CF">
      <w:pPr>
        <w:tabs>
          <w:tab w:val="left" w:pos="3960"/>
        </w:tabs>
        <w:spacing w:after="120"/>
        <w:rPr>
          <w:rFonts w:asciiTheme="minorHAnsi" w:hAnsiTheme="minorHAnsi"/>
        </w:rPr>
      </w:pPr>
      <w:r w:rsidRPr="00C626CF">
        <w:rPr>
          <w:rFonts w:asciiTheme="minorHAnsi" w:hAnsiTheme="minorHAnsi"/>
          <w:i/>
          <w:color w:val="0000FF"/>
        </w:rPr>
        <w:t>Beachte:</w:t>
      </w:r>
      <w:r w:rsidRPr="00606E7F">
        <w:rPr>
          <w:rFonts w:asciiTheme="minorHAnsi" w:hAnsiTheme="minorHAnsi"/>
        </w:rPr>
        <w:t xml:space="preserve"> </w:t>
      </w:r>
    </w:p>
    <w:p w:rsidR="00C626CF" w:rsidRPr="00606E7F" w:rsidRDefault="00C626CF" w:rsidP="00C626CF">
      <w:pPr>
        <w:tabs>
          <w:tab w:val="left" w:pos="3960"/>
        </w:tabs>
        <w:rPr>
          <w:rFonts w:asciiTheme="minorHAnsi" w:hAnsiTheme="minorHAnsi"/>
        </w:rPr>
      </w:pPr>
      <w:r w:rsidRPr="00606E7F">
        <w:rPr>
          <w:rFonts w:asciiTheme="minorHAnsi" w:hAnsiTheme="minorHAnsi"/>
        </w:rPr>
        <w:t xml:space="preserve">Die Wertemenge einer </w:t>
      </w:r>
      <w:r>
        <w:rPr>
          <w:rFonts w:asciiTheme="minorHAnsi" w:hAnsiTheme="minorHAnsi"/>
        </w:rPr>
        <w:t>stetigen</w:t>
      </w:r>
      <w:r w:rsidRPr="00606E7F">
        <w:rPr>
          <w:rFonts w:asciiTheme="minorHAnsi" w:hAnsiTheme="minorHAnsi"/>
        </w:rPr>
        <w:t xml:space="preserve"> Zufallsvariable ist </w:t>
      </w:r>
      <w:r w:rsidR="00DC629F" w:rsidRPr="00DC629F">
        <w:rPr>
          <w:rFonts w:asciiTheme="minorHAnsi" w:hAnsiTheme="minorHAnsi"/>
          <w:i/>
          <w:color w:val="C00000"/>
        </w:rPr>
        <w:t>nicht</w:t>
      </w:r>
      <w:r w:rsidR="00DC629F">
        <w:rPr>
          <w:rFonts w:asciiTheme="minorHAnsi" w:hAnsiTheme="minorHAnsi"/>
        </w:rPr>
        <w:t xml:space="preserve"> </w:t>
      </w:r>
      <w:r w:rsidRPr="00C626CF">
        <w:rPr>
          <w:rFonts w:asciiTheme="minorHAnsi" w:hAnsiTheme="minorHAnsi"/>
          <w:i/>
          <w:color w:val="C00000"/>
        </w:rPr>
        <w:t>abzählbar</w:t>
      </w:r>
      <w:r w:rsidRPr="00606E7F">
        <w:rPr>
          <w:rFonts w:asciiTheme="minorHAnsi" w:hAnsiTheme="minorHAnsi"/>
        </w:rPr>
        <w:t>.</w:t>
      </w:r>
    </w:p>
    <w:p w:rsidR="00C626CF" w:rsidRPr="00606E7F" w:rsidRDefault="00C626CF" w:rsidP="00C626CF">
      <w:pPr>
        <w:rPr>
          <w:rFonts w:asciiTheme="minorHAnsi" w:hAnsiTheme="minorHAnsi"/>
        </w:rPr>
      </w:pPr>
    </w:p>
    <w:p w:rsidR="00C626CF" w:rsidRDefault="00C626CF" w:rsidP="00C626CF">
      <w:pPr>
        <w:rPr>
          <w:rFonts w:asciiTheme="minorHAnsi" w:hAnsiTheme="minorHAnsi"/>
        </w:rPr>
      </w:pPr>
    </w:p>
    <w:p w:rsidR="009438AD" w:rsidRDefault="009438AD" w:rsidP="00C626CF">
      <w:pPr>
        <w:rPr>
          <w:color w:val="auto"/>
        </w:rPr>
      </w:pPr>
      <w:r>
        <w:rPr>
          <w:rFonts w:asciiTheme="minorHAnsi" w:hAnsiTheme="minorHAnsi"/>
        </w:rPr>
        <w:t>Viele Zufallsvariablen in naturwissenschaftlichen, technischen und ökonomischen An</w:t>
      </w:r>
      <w:r w:rsidR="008F0297">
        <w:rPr>
          <w:rFonts w:asciiTheme="minorHAnsi" w:hAnsiTheme="minorHAnsi"/>
        </w:rPr>
        <w:softHyphen/>
      </w:r>
      <w:r>
        <w:rPr>
          <w:rFonts w:asciiTheme="minorHAnsi" w:hAnsiTheme="minorHAnsi"/>
        </w:rPr>
        <w:t xml:space="preserve">wendungen besitzen als Dichtefunktion die </w:t>
      </w:r>
      <w:r w:rsidRPr="009438AD">
        <w:rPr>
          <w:color w:val="auto"/>
        </w:rPr>
        <w:t>Gaußsche Glockenkurve</w:t>
      </w:r>
      <w:r>
        <w:rPr>
          <w:color w:val="auto"/>
        </w:rPr>
        <w:t>.</w:t>
      </w:r>
      <w:r w:rsidR="00A57BEF">
        <w:rPr>
          <w:color w:val="auto"/>
        </w:rPr>
        <w:t xml:space="preserve"> Derartige Zufalls</w:t>
      </w:r>
      <w:r w:rsidR="00BE7A34">
        <w:rPr>
          <w:color w:val="auto"/>
        </w:rPr>
        <w:softHyphen/>
      </w:r>
      <w:r w:rsidR="00A57BEF">
        <w:rPr>
          <w:color w:val="auto"/>
        </w:rPr>
        <w:t xml:space="preserve">variable heißen </w:t>
      </w:r>
      <w:r w:rsidR="00A57BEF" w:rsidRPr="00A57BEF">
        <w:rPr>
          <w:i/>
          <w:color w:val="0000FF"/>
        </w:rPr>
        <w:t>normalverteilt</w:t>
      </w:r>
      <w:r w:rsidR="00A57BEF" w:rsidRPr="00A57BEF">
        <w:rPr>
          <w:color w:val="0000FF"/>
        </w:rPr>
        <w:t>.</w:t>
      </w:r>
    </w:p>
    <w:p w:rsidR="009438AD" w:rsidRDefault="009438AD" w:rsidP="00C626CF">
      <w:pPr>
        <w:rPr>
          <w:color w:val="auto"/>
        </w:rPr>
      </w:pPr>
    </w:p>
    <w:p w:rsidR="00A57BEF" w:rsidRPr="00A57BEF" w:rsidRDefault="00A57BEF" w:rsidP="00A57BEF">
      <w:pPr>
        <w:spacing w:after="120"/>
        <w:rPr>
          <w:color w:val="auto"/>
        </w:rPr>
      </w:pPr>
      <w:r w:rsidRPr="00A57BEF">
        <w:rPr>
          <w:color w:val="auto"/>
        </w:rPr>
        <w:t>Weitere Beispiele normalverteilter Zufallsgrößen:</w:t>
      </w:r>
    </w:p>
    <w:p w:rsidR="009438AD" w:rsidRDefault="009438AD" w:rsidP="00C626CF">
      <w:pPr>
        <w:rPr>
          <w:color w:val="auto"/>
        </w:rPr>
      </w:pPr>
      <w:r>
        <w:rPr>
          <w:color w:val="auto"/>
        </w:rPr>
        <w:t xml:space="preserve">Länge, Dicke, Masse von Industrieprodukten, </w:t>
      </w:r>
      <w:r w:rsidR="00A57BEF">
        <w:rPr>
          <w:color w:val="auto"/>
        </w:rPr>
        <w:t>Messergebnisse</w:t>
      </w:r>
      <w:r>
        <w:rPr>
          <w:color w:val="auto"/>
        </w:rPr>
        <w:t xml:space="preserve"> </w:t>
      </w:r>
      <w:r w:rsidR="00A57BEF">
        <w:rPr>
          <w:color w:val="auto"/>
        </w:rPr>
        <w:t>bei einem</w:t>
      </w:r>
      <w:r>
        <w:rPr>
          <w:color w:val="auto"/>
        </w:rPr>
        <w:t xml:space="preserve"> physikalischen Experiment, Körpergröße neugeborener Mädchen, Gewicht von 18 - jährigen Männern, </w:t>
      </w:r>
      <w:r w:rsidR="00A57BEF">
        <w:rPr>
          <w:color w:val="auto"/>
        </w:rPr>
        <w:t>Intelligenzquotient von 30 - Jährigen, Füllmenge von Waschmittelpackungen, …</w:t>
      </w:r>
    </w:p>
    <w:p w:rsidR="00A57BEF" w:rsidRDefault="00A57BEF" w:rsidP="00C626CF">
      <w:pPr>
        <w:rPr>
          <w:color w:val="auto"/>
        </w:rPr>
      </w:pPr>
    </w:p>
    <w:p w:rsidR="00147E39" w:rsidRDefault="00147E39" w:rsidP="00C626CF">
      <w:pPr>
        <w:rPr>
          <w:color w:val="auto"/>
        </w:rPr>
      </w:pPr>
    </w:p>
    <w:tbl>
      <w:tblPr>
        <w:tblStyle w:val="Tabellengitternetz"/>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9062"/>
      </w:tblGrid>
      <w:tr w:rsidR="00147E39" w:rsidTr="00147E39">
        <w:tc>
          <w:tcPr>
            <w:tcW w:w="9062" w:type="dxa"/>
          </w:tcPr>
          <w:p w:rsidR="00147E39" w:rsidRDefault="00147E39" w:rsidP="00147E39">
            <w:pPr>
              <w:spacing w:before="120"/>
              <w:rPr>
                <w:color w:val="auto"/>
              </w:rPr>
            </w:pPr>
            <w:r>
              <w:rPr>
                <w:color w:val="auto"/>
              </w:rPr>
              <w:t xml:space="preserve">Eine stetige Zufallsvariable </w:t>
            </w:r>
            <m:oMath>
              <m:r>
                <w:rPr>
                  <w:rFonts w:ascii="Cambria Math" w:hAnsi="Cambria Math"/>
                  <w:color w:val="auto"/>
                </w:rPr>
                <m:t>X</m:t>
              </m:r>
            </m:oMath>
            <w:r>
              <w:rPr>
                <w:color w:val="auto"/>
              </w:rPr>
              <w:t xml:space="preserve"> heißt </w:t>
            </w:r>
            <w:r w:rsidRPr="00147E39">
              <w:rPr>
                <w:i/>
                <w:color w:val="C00000"/>
              </w:rPr>
              <w:t>normalverteilt</w:t>
            </w:r>
            <w:r>
              <w:rPr>
                <w:color w:val="auto"/>
              </w:rPr>
              <w:t xml:space="preserve"> mit den Parametern </w:t>
            </w:r>
            <m:oMath>
              <m:r>
                <w:rPr>
                  <w:rFonts w:ascii="Cambria Math" w:hAnsi="Cambria Math"/>
                </w:rPr>
                <m:t>μ</m:t>
              </m:r>
              <m:r>
                <m:rPr>
                  <m:scr m:val="double-struck"/>
                </m:rPr>
                <w:rPr>
                  <w:rFonts w:ascii="Cambria Math" w:hAnsi="Cambria Math"/>
                </w:rPr>
                <m:t>∈R</m:t>
              </m:r>
            </m:oMath>
            <w:r>
              <w:rPr>
                <w:color w:val="auto"/>
              </w:rPr>
              <w:t xml:space="preserve"> und</w:t>
            </w:r>
          </w:p>
          <w:p w:rsidR="00147E39" w:rsidRDefault="00147E39" w:rsidP="00147E39">
            <w:pPr>
              <w:rPr>
                <w:rFonts w:eastAsiaTheme="minorEastAsia"/>
              </w:rPr>
            </w:pPr>
            <m:oMath>
              <m:r>
                <w:rPr>
                  <w:rFonts w:ascii="Cambria Math" w:hAnsi="Cambria Math"/>
                </w:rPr>
                <m:t>σ</m:t>
              </m:r>
              <m:r>
                <m:rPr>
                  <m:scr m:val="double-struck"/>
                </m:rPr>
                <w:rPr>
                  <w:rFonts w:ascii="Cambria Math" w:hAnsi="Cambria Math"/>
                </w:rPr>
                <m:t xml:space="preserve">∈R, </m:t>
              </m:r>
              <m:r>
                <w:rPr>
                  <w:rFonts w:ascii="Cambria Math" w:hAnsi="Cambria Math"/>
                </w:rPr>
                <m:t>σ&gt;0</m:t>
              </m:r>
            </m:oMath>
            <w:r>
              <w:rPr>
                <w:rFonts w:eastAsiaTheme="minorEastAsia"/>
              </w:rPr>
              <w:t>, wenn ihre Dichtefunktion</w:t>
            </w:r>
            <w:r w:rsidR="00EC3037">
              <w:rPr>
                <w:rFonts w:eastAsiaTheme="minorEastAsia"/>
              </w:rPr>
              <w:t xml:space="preserve"> </w:t>
            </w:r>
            <m:oMath>
              <m:r>
                <w:rPr>
                  <w:rFonts w:ascii="Cambria Math" w:eastAsiaTheme="minorEastAsia" w:hAnsi="Cambria Math"/>
                </w:rPr>
                <m:t>f</m:t>
              </m:r>
            </m:oMath>
            <w:r>
              <w:rPr>
                <w:rFonts w:eastAsiaTheme="minorEastAsia"/>
              </w:rPr>
              <w:t xml:space="preserve"> durch </w:t>
            </w:r>
          </w:p>
          <w:p w:rsidR="00147E39" w:rsidRPr="00147E39" w:rsidRDefault="00147E39" w:rsidP="00147E39">
            <w:pPr>
              <w:spacing w:before="120" w:after="120"/>
              <w:rPr>
                <w:rFonts w:eastAsiaTheme="minorEastAsia"/>
              </w:rPr>
            </w:pPr>
            <m:oMathPara>
              <m:oMathParaPr>
                <m:jc m:val="center"/>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sup>
                </m:sSup>
              </m:oMath>
            </m:oMathPara>
          </w:p>
          <w:p w:rsidR="00147E39" w:rsidRDefault="00147E39" w:rsidP="00405B5F">
            <w:pPr>
              <w:rPr>
                <w:rFonts w:eastAsiaTheme="minorEastAsia"/>
              </w:rPr>
            </w:pPr>
            <w:r>
              <w:rPr>
                <w:rFonts w:eastAsiaTheme="minorEastAsia"/>
              </w:rPr>
              <w:t>gegeben ist.</w:t>
            </w:r>
          </w:p>
          <w:p w:rsidR="00405B5F" w:rsidRDefault="00405B5F" w:rsidP="00405B5F">
            <w:pPr>
              <w:rPr>
                <w:rFonts w:eastAsiaTheme="minorEastAsia"/>
              </w:rPr>
            </w:pPr>
          </w:p>
          <w:p w:rsidR="00EC3037" w:rsidRDefault="00EC3037" w:rsidP="00147E39">
            <w:pPr>
              <w:spacing w:after="120"/>
              <w:rPr>
                <w:rFonts w:eastAsiaTheme="minorEastAsia"/>
              </w:rPr>
            </w:pPr>
            <w:r>
              <w:rPr>
                <w:rFonts w:eastAsiaTheme="minorEastAsia"/>
              </w:rPr>
              <w:t xml:space="preserve">Die Verteilungsfunktion </w:t>
            </w:r>
            <m:oMath>
              <m:r>
                <w:rPr>
                  <w:rFonts w:ascii="Cambria Math" w:eastAsiaTheme="minorEastAsia" w:hAnsi="Cambria Math"/>
                </w:rPr>
                <m:t>F</m:t>
              </m:r>
            </m:oMath>
            <w:r>
              <w:rPr>
                <w:rFonts w:eastAsiaTheme="minorEastAsia"/>
              </w:rPr>
              <w:t xml:space="preserve"> ist wie folgt definiert: </w:t>
            </w:r>
          </w:p>
          <w:p w:rsidR="00EC3037" w:rsidRPr="00EC3037" w:rsidRDefault="00EC3037" w:rsidP="00EC3037">
            <w:pPr>
              <w:rPr>
                <w:rFonts w:eastAsiaTheme="minorEastAsia"/>
              </w:rPr>
            </w:pPr>
            <m:oMathPara>
              <m:oMathParaPr>
                <m:jc m:val="center"/>
              </m:oMathPara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hAnsi="Cambria Math"/>
                  </w:rPr>
                  <m:t>P</m:t>
                </m:r>
                <m:d>
                  <m:dPr>
                    <m:ctrlPr>
                      <w:rPr>
                        <w:rFonts w:ascii="Cambria Math" w:hAnsi="Cambria Math"/>
                        <w:i/>
                      </w:rPr>
                    </m:ctrlPr>
                  </m:dPr>
                  <m:e>
                    <m:r>
                      <w:rPr>
                        <w:rFonts w:ascii="Cambria Math" w:hAnsi="Cambria Math"/>
                      </w:rPr>
                      <m:t>X≤x</m:t>
                    </m:r>
                  </m:e>
                </m:d>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u</m:t>
                        </m:r>
                      </m:e>
                    </m:d>
                  </m:e>
                </m:nary>
                <m:r>
                  <w:rPr>
                    <w:rFonts w:ascii="Cambria Math" w:hAnsi="Cambria Math"/>
                  </w:rPr>
                  <m:t xml:space="preserve"> du</m:t>
                </m:r>
              </m:oMath>
            </m:oMathPara>
          </w:p>
          <w:p w:rsidR="00EC3037" w:rsidRDefault="00EC3037" w:rsidP="00EC3037">
            <w:pPr>
              <w:rPr>
                <w:rFonts w:eastAsiaTheme="minorEastAsia"/>
              </w:rPr>
            </w:pPr>
          </w:p>
          <w:p w:rsidR="00405B5F" w:rsidRDefault="00405B5F" w:rsidP="00147E39">
            <w:pPr>
              <w:spacing w:after="120"/>
              <w:rPr>
                <w:rFonts w:eastAsiaTheme="minorEastAsia"/>
              </w:rPr>
            </w:pPr>
            <w:r>
              <w:rPr>
                <w:rFonts w:eastAsiaTheme="minorEastAsia"/>
              </w:rPr>
              <w:t xml:space="preserve">Für den Erwartungswert und die Varianz der normalverteilten Zufallsvariable </w:t>
            </w:r>
            <m:oMath>
              <m:r>
                <w:rPr>
                  <w:rFonts w:ascii="Cambria Math" w:eastAsiaTheme="minorEastAsia" w:hAnsi="Cambria Math"/>
                </w:rPr>
                <m:t>X</m:t>
              </m:r>
            </m:oMath>
            <w:r>
              <w:rPr>
                <w:rFonts w:eastAsiaTheme="minorEastAsia"/>
              </w:rPr>
              <w:t xml:space="preserve"> gilt:</w:t>
            </w:r>
          </w:p>
          <w:p w:rsidR="00405B5F" w:rsidRPr="00405B5F" w:rsidRDefault="00405B5F" w:rsidP="00F9370B">
            <w:pPr>
              <w:spacing w:after="120"/>
              <w:rPr>
                <w:color w:val="auto"/>
              </w:rPr>
            </w:pPr>
            <m:oMathPara>
              <m:oMathParaPr>
                <m:jc m:val="center"/>
              </m:oMathParaP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hAnsi="Cambria Math"/>
                  </w:rPr>
                  <m:t xml:space="preserve">μ          </m:t>
                </m:r>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r>
    </w:tbl>
    <w:p w:rsidR="00147E39" w:rsidRDefault="00147E39" w:rsidP="00C626CF">
      <w:pPr>
        <w:rPr>
          <w:color w:val="auto"/>
        </w:rPr>
      </w:pPr>
    </w:p>
    <w:p w:rsidR="00474B2D" w:rsidRDefault="00474B2D">
      <w:pPr>
        <w:ind w:left="340" w:hanging="340"/>
        <w:rPr>
          <w:color w:val="auto"/>
        </w:rPr>
      </w:pPr>
      <w:r>
        <w:rPr>
          <w:color w:val="auto"/>
        </w:rPr>
        <w:br w:type="page"/>
      </w:r>
    </w:p>
    <w:p w:rsidR="00147E39" w:rsidRPr="00474B2D" w:rsidRDefault="00474B2D" w:rsidP="00C626CF">
      <w:pPr>
        <w:rPr>
          <w:i/>
          <w:color w:val="auto"/>
        </w:rPr>
      </w:pPr>
      <w:r w:rsidRPr="00474B2D">
        <w:rPr>
          <w:i/>
          <w:color w:val="0000FF"/>
        </w:rPr>
        <w:lastRenderedPageBreak/>
        <w:t>Beachte:</w:t>
      </w:r>
    </w:p>
    <w:p w:rsidR="00474B2D" w:rsidRDefault="00474B2D" w:rsidP="00474B2D">
      <w:pPr>
        <w:ind w:left="340" w:hanging="340"/>
        <w:jc w:val="center"/>
        <w:rPr>
          <w:b/>
        </w:rPr>
      </w:pPr>
      <w:r w:rsidRPr="00474B2D">
        <w:rPr>
          <w:b/>
          <w:noProof/>
          <w:lang w:eastAsia="de-DE"/>
        </w:rPr>
        <w:drawing>
          <wp:inline distT="0" distB="0" distL="0" distR="0">
            <wp:extent cx="3704400" cy="151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704400" cy="1512000"/>
                    </a:xfrm>
                    <a:prstGeom prst="rect">
                      <a:avLst/>
                    </a:prstGeom>
                  </pic:spPr>
                </pic:pic>
              </a:graphicData>
            </a:graphic>
          </wp:inline>
        </w:drawing>
      </w:r>
    </w:p>
    <w:p w:rsidR="004F732A" w:rsidRDefault="00474B2D" w:rsidP="004F732A">
      <w:pPr>
        <w:rPr>
          <w:rFonts w:eastAsiaTheme="minorEastAsia"/>
        </w:rPr>
      </w:pPr>
      <w:r w:rsidRPr="00474B2D">
        <w:t xml:space="preserve">Die </w:t>
      </w:r>
      <w:r>
        <w:t xml:space="preserve">Wahrscheinlichkeit </w:t>
      </w:r>
      <m:oMath>
        <m:r>
          <w:rPr>
            <w:rFonts w:ascii="Cambria Math" w:hAnsi="Cambria Math"/>
          </w:rPr>
          <m:t>P</m:t>
        </m:r>
        <m:d>
          <m:dPr>
            <m:ctrlPr>
              <w:rPr>
                <w:rFonts w:ascii="Cambria Math" w:hAnsi="Cambria Math"/>
                <w:i/>
              </w:rPr>
            </m:ctrlPr>
          </m:dPr>
          <m:e>
            <m:r>
              <w:rPr>
                <w:rFonts w:ascii="Cambria Math" w:hAnsi="Cambria Math"/>
              </w:rPr>
              <m:t>X≤x</m:t>
            </m:r>
          </m:e>
        </m:d>
      </m:oMath>
      <w:r>
        <w:rPr>
          <w:rFonts w:eastAsiaTheme="minorEastAsia"/>
        </w:rPr>
        <w:t xml:space="preserve"> entspricht der Fläche zwischen der Gaußschen Glocken</w:t>
      </w:r>
      <w:r w:rsidR="008F0297">
        <w:rPr>
          <w:rFonts w:eastAsiaTheme="minorEastAsia"/>
        </w:rPr>
        <w:softHyphen/>
      </w:r>
      <w:r>
        <w:rPr>
          <w:rFonts w:eastAsiaTheme="minorEastAsia"/>
        </w:rPr>
        <w:t xml:space="preserve">kurve und der </w:t>
      </w:r>
      <m:oMath>
        <m:r>
          <w:rPr>
            <w:rFonts w:ascii="Cambria Math" w:eastAsiaTheme="minorEastAsia" w:hAnsi="Cambria Math"/>
          </w:rPr>
          <m:t>x</m:t>
        </m:r>
      </m:oMath>
      <w:r>
        <w:rPr>
          <w:rFonts w:eastAsiaTheme="minorEastAsia"/>
        </w:rPr>
        <w:t xml:space="preserve"> - Achse im </w:t>
      </w:r>
      <w:proofErr w:type="gramStart"/>
      <w:r>
        <w:rPr>
          <w:rFonts w:eastAsiaTheme="minorEastAsia"/>
        </w:rPr>
        <w:t xml:space="preserve">Intervall </w:t>
      </w:r>
      <m:oMath>
        <w:proofErr w:type="gramEnd"/>
        <m:d>
          <m:dPr>
            <m:begChr m:val="["/>
            <m:endChr m:val="]"/>
            <m:ctrlPr>
              <w:rPr>
                <w:rFonts w:ascii="Cambria Math" w:eastAsiaTheme="minorEastAsia" w:hAnsi="Cambria Math"/>
                <w:i/>
              </w:rPr>
            </m:ctrlPr>
          </m:dPr>
          <m:e>
            <m:r>
              <w:rPr>
                <w:rFonts w:ascii="Cambria Math" w:eastAsiaTheme="minorEastAsia" w:hAnsi="Cambria Math"/>
              </w:rPr>
              <m:t>-∞;x</m:t>
            </m:r>
          </m:e>
        </m:d>
      </m:oMath>
      <w:r w:rsidR="004F732A">
        <w:rPr>
          <w:rFonts w:eastAsiaTheme="minorEastAsia"/>
        </w:rPr>
        <w:t>.</w:t>
      </w:r>
    </w:p>
    <w:p w:rsidR="004F732A" w:rsidRDefault="004F732A" w:rsidP="004F732A">
      <w:pPr>
        <w:rPr>
          <w:rFonts w:eastAsiaTheme="minorEastAsia"/>
        </w:rPr>
      </w:pPr>
    </w:p>
    <w:p w:rsidR="004F732A" w:rsidRDefault="004F732A" w:rsidP="004F732A">
      <w:pPr>
        <w:rPr>
          <w:rFonts w:eastAsiaTheme="minorEastAsia"/>
        </w:rPr>
      </w:pPr>
    </w:p>
    <w:p w:rsidR="00950943" w:rsidRDefault="00950943" w:rsidP="004F732A">
      <w:pPr>
        <w:rPr>
          <w:rFonts w:eastAsiaTheme="minorEastAsia"/>
        </w:rPr>
      </w:pPr>
    </w:p>
    <w:p w:rsidR="00AD0AF0" w:rsidRPr="009356D3" w:rsidRDefault="00A35A80" w:rsidP="009176EA">
      <w:pPr>
        <w:tabs>
          <w:tab w:val="left" w:pos="709"/>
        </w:tabs>
        <w:spacing w:after="120"/>
        <w:ind w:left="709" w:hanging="709"/>
        <w:rPr>
          <w:i/>
          <w:color w:val="0000FF"/>
        </w:rPr>
      </w:pPr>
      <w:r>
        <w:rPr>
          <w:b/>
        </w:rPr>
        <w:t>B</w:t>
      </w:r>
      <w:r w:rsidR="008D0A14">
        <w:rPr>
          <w:b/>
        </w:rPr>
        <w:t>sp</w:t>
      </w:r>
      <w:r w:rsidR="00F9370B">
        <w:rPr>
          <w:b/>
        </w:rPr>
        <w:t>3</w:t>
      </w:r>
      <w:r w:rsidR="00AD0AF0" w:rsidRPr="00CF5C44">
        <w:rPr>
          <w:b/>
        </w:rPr>
        <w:t>:</w:t>
      </w:r>
      <w:r w:rsidR="009356D3">
        <w:rPr>
          <w:b/>
        </w:rPr>
        <w:t xml:space="preserve"> </w:t>
      </w:r>
      <w:r w:rsidR="009176EA">
        <w:rPr>
          <w:b/>
        </w:rPr>
        <w:tab/>
      </w:r>
      <w:r w:rsidR="009176EA" w:rsidRPr="009176EA">
        <w:rPr>
          <w:i/>
          <w:color w:val="0000FF"/>
        </w:rPr>
        <w:t xml:space="preserve">Bauer Kunibert und </w:t>
      </w:r>
      <w:r w:rsidR="009176EA">
        <w:rPr>
          <w:i/>
          <w:color w:val="0000FF"/>
        </w:rPr>
        <w:t xml:space="preserve">seine biologisch angebauten, </w:t>
      </w:r>
      <w:r w:rsidR="009176EA" w:rsidRPr="009176EA">
        <w:rPr>
          <w:i/>
          <w:color w:val="0000FF"/>
        </w:rPr>
        <w:t xml:space="preserve">wohlschmeckenden Äpfel der </w:t>
      </w:r>
      <w:r w:rsidR="009176EA">
        <w:rPr>
          <w:i/>
          <w:color w:val="0000FF"/>
        </w:rPr>
        <w:t xml:space="preserve">beliebten </w:t>
      </w:r>
      <w:r w:rsidR="009176EA" w:rsidRPr="009176EA">
        <w:rPr>
          <w:i/>
          <w:color w:val="0000FF"/>
        </w:rPr>
        <w:t>Sorte Jona Gold</w:t>
      </w:r>
    </w:p>
    <w:p w:rsidR="00B16C33" w:rsidRDefault="00B16C33" w:rsidP="00B16C33">
      <w:r>
        <w:rPr>
          <w:noProof/>
          <w:lang w:eastAsia="de-DE"/>
        </w:rPr>
        <w:drawing>
          <wp:anchor distT="0" distB="0" distL="114300" distR="114300" simplePos="0" relativeHeight="251659264" behindDoc="0" locked="0" layoutInCell="1" allowOverlap="1">
            <wp:simplePos x="0" y="0"/>
            <wp:positionH relativeFrom="margin">
              <wp:align>right</wp:align>
            </wp:positionH>
            <wp:positionV relativeFrom="paragraph">
              <wp:posOffset>13970</wp:posOffset>
            </wp:positionV>
            <wp:extent cx="3246755" cy="161988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nagol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6755" cy="1619885"/>
                    </a:xfrm>
                    <a:prstGeom prst="rect">
                      <a:avLst/>
                    </a:prstGeom>
                  </pic:spPr>
                </pic:pic>
              </a:graphicData>
            </a:graphic>
          </wp:anchor>
        </w:drawing>
      </w:r>
      <w:r w:rsidR="00B86F66" w:rsidRPr="00B86F66">
        <w:t>Jonagold ist eine Sorte des Kultur</w:t>
      </w:r>
      <w:r w:rsidR="008F0297">
        <w:softHyphen/>
      </w:r>
      <w:r w:rsidR="00B86F66" w:rsidRPr="00B86F66">
        <w:t>apfels (Malus domestica</w:t>
      </w:r>
      <w:r>
        <w:t>)</w:t>
      </w:r>
      <w:r w:rsidR="00B86F66" w:rsidRPr="00B86F66">
        <w:t>. Jonagold wurde 1943 in der Versuchsstation der Cornell University</w:t>
      </w:r>
      <w:r>
        <w:t xml:space="preserve"> </w:t>
      </w:r>
      <w:r w:rsidR="00B86F66" w:rsidRPr="00B86F66">
        <w:t xml:space="preserve"> </w:t>
      </w:r>
      <w:r>
        <w:t>(</w:t>
      </w:r>
      <w:r w:rsidR="00B86F66" w:rsidRPr="00B86F66">
        <w:t>New York, USA</w:t>
      </w:r>
      <w:r>
        <w:t>)</w:t>
      </w:r>
      <w:r w:rsidR="00B86F66" w:rsidRPr="00B86F66">
        <w:t xml:space="preserve"> aus</w:t>
      </w:r>
      <w:r w:rsidR="00B86F66">
        <w:t xml:space="preserve"> den </w:t>
      </w:r>
      <w:r>
        <w:t xml:space="preserve">beiden </w:t>
      </w:r>
      <w:r w:rsidR="00B86F66">
        <w:t>Sorten</w:t>
      </w:r>
      <w:r w:rsidR="00B86F66" w:rsidRPr="00B86F66">
        <w:t xml:space="preserve"> Golden </w:t>
      </w:r>
      <w:proofErr w:type="spellStart"/>
      <w:r w:rsidR="00B86F66" w:rsidRPr="00B86F66">
        <w:t>Delicious</w:t>
      </w:r>
      <w:proofErr w:type="spellEnd"/>
      <w:r w:rsidR="00B86F66" w:rsidRPr="00B86F66">
        <w:t xml:space="preserve"> und Jonathan gezüchtet</w:t>
      </w:r>
      <w:r>
        <w:t>. 1</w:t>
      </w:r>
      <w:r w:rsidR="00B86F66">
        <w:t xml:space="preserve">968 </w:t>
      </w:r>
      <w:r>
        <w:t xml:space="preserve">kam Jonagold </w:t>
      </w:r>
      <w:r w:rsidR="00B86F66">
        <w:t xml:space="preserve">in den Handel. </w:t>
      </w:r>
    </w:p>
    <w:p w:rsidR="00B16C33" w:rsidRDefault="00B16C33" w:rsidP="00B16C33"/>
    <w:p w:rsidR="00B16C33" w:rsidRDefault="00B16C33" w:rsidP="00B16C33"/>
    <w:p w:rsidR="0054768B" w:rsidRDefault="0054768B" w:rsidP="00B16C33"/>
    <w:p w:rsidR="00B86F66" w:rsidRDefault="00B86F66" w:rsidP="00B16C33">
      <w:r>
        <w:t>Die Früchte sind groß und kugelig bis hochgebaut. Ihre Farbe ist sonnig gelb, an der Sonnenseite orangerot bis leuchtend erdbeerrot. Das Fleisch ist gelblich, locker und saftig, später wird es weich. Sie sind ab Oktober genießbar. Ihr Geschmack ist süßfruchtig - feinsäuerlich.</w:t>
      </w:r>
      <w:r w:rsidR="00B16C33">
        <w:t xml:space="preserve"> </w:t>
      </w:r>
      <w:r>
        <w:t>Der Gehalt an Zucker und Säuren ist mittel bis hoch</w:t>
      </w:r>
      <w:r w:rsidR="00B16C33">
        <w:t>.</w:t>
      </w:r>
    </w:p>
    <w:p w:rsidR="00B16C33" w:rsidRDefault="00B16C33" w:rsidP="00B16C33"/>
    <w:p w:rsidR="00AD0AF0" w:rsidRDefault="00A651AE" w:rsidP="00B16C33">
      <w:pPr>
        <w:spacing w:after="120"/>
      </w:pPr>
      <w:r>
        <w:t>Obstb</w:t>
      </w:r>
      <w:r w:rsidR="00AD0AF0">
        <w:t>auer Kunibert teilt seine Äpfel</w:t>
      </w:r>
      <w:r w:rsidR="006A7873">
        <w:t xml:space="preserve"> der Sorte Jonagold</w:t>
      </w:r>
      <w:r w:rsidR="00AD0AF0">
        <w:t xml:space="preserve"> in folgende drei Güteklassen ein</w:t>
      </w:r>
      <w:r w:rsidR="00A35A80">
        <w:t xml:space="preserve">. </w:t>
      </w:r>
      <w:r w:rsidR="00AD0AF0">
        <w:t xml:space="preserve"> </w:t>
      </w:r>
    </w:p>
    <w:p w:rsidR="00AD0AF0" w:rsidRDefault="00AD0AF0" w:rsidP="00A04E7D">
      <w:pPr>
        <w:tabs>
          <w:tab w:val="left" w:pos="1134"/>
        </w:tabs>
      </w:pPr>
      <w:r>
        <w:t xml:space="preserve">Klasse A: </w:t>
      </w:r>
      <w:r>
        <w:tab/>
        <w:t>Die Äpfel wiegen mindestens 2</w:t>
      </w:r>
      <w:r w:rsidR="00821624">
        <w:t>1</w:t>
      </w:r>
      <w:r>
        <w:t>0</w:t>
      </w:r>
      <w:r w:rsidR="00EC3037">
        <w:t xml:space="preserve"> </w:t>
      </w:r>
      <w:r>
        <w:t>g</w:t>
      </w:r>
    </w:p>
    <w:p w:rsidR="00AD0AF0" w:rsidRDefault="00AD0AF0" w:rsidP="00A04E7D">
      <w:pPr>
        <w:tabs>
          <w:tab w:val="left" w:pos="1134"/>
        </w:tabs>
      </w:pPr>
      <w:r>
        <w:t xml:space="preserve">Klasse B: </w:t>
      </w:r>
      <w:r>
        <w:tab/>
        <w:t xml:space="preserve">Das Gewicht der Äpfel liegt zwischen </w:t>
      </w:r>
      <w:r w:rsidR="00821624">
        <w:t>180</w:t>
      </w:r>
      <w:r>
        <w:t>g und 2</w:t>
      </w:r>
      <w:r w:rsidR="00821624">
        <w:t>1</w:t>
      </w:r>
      <w:r>
        <w:t>0</w:t>
      </w:r>
      <w:r w:rsidR="00EC3037">
        <w:t xml:space="preserve"> </w:t>
      </w:r>
      <w:r>
        <w:t>g</w:t>
      </w:r>
    </w:p>
    <w:p w:rsidR="00AD0AF0" w:rsidRDefault="00AD0AF0" w:rsidP="00A04E7D">
      <w:pPr>
        <w:tabs>
          <w:tab w:val="left" w:pos="1134"/>
        </w:tabs>
      </w:pPr>
      <w:r>
        <w:t xml:space="preserve">Klasse C: </w:t>
      </w:r>
      <w:r>
        <w:tab/>
        <w:t xml:space="preserve">Die Äpfel wiegen weniger </w:t>
      </w:r>
      <w:r w:rsidR="00EF2C79">
        <w:t>180</w:t>
      </w:r>
      <w:r w:rsidR="00EC3037">
        <w:t xml:space="preserve"> </w:t>
      </w:r>
      <w:r>
        <w:t xml:space="preserve">g. </w:t>
      </w:r>
    </w:p>
    <w:p w:rsidR="00EC3037" w:rsidRDefault="00710F8D" w:rsidP="00EC3037">
      <w:pPr>
        <w:tabs>
          <w:tab w:val="left" w:pos="1134"/>
        </w:tabs>
        <w:spacing w:before="120" w:after="120"/>
      </w:pPr>
      <w:r>
        <w:t xml:space="preserve">Bauer Kunibert zieht eine große Stichprobe und notiert das Gewicht der einzelnen Äpfel. </w:t>
      </w:r>
      <w:r w:rsidR="00EC3037">
        <w:t>Die Äpfel weisen im Mittel ein Gewicht von 200 g und e</w:t>
      </w:r>
      <w:r w:rsidR="00EF2C79">
        <w:t>ine Standardabweichung von rund 30 g auf.</w:t>
      </w:r>
    </w:p>
    <w:p w:rsidR="00821624" w:rsidRDefault="00821624" w:rsidP="00821624">
      <w:pPr>
        <w:pStyle w:val="Listenabsatz"/>
        <w:numPr>
          <w:ilvl w:val="0"/>
          <w:numId w:val="2"/>
        </w:numPr>
      </w:pPr>
      <w:r>
        <w:t>Wie viel Prozent der Äpfel liegen in den Güteklassen A, B und C?</w:t>
      </w:r>
    </w:p>
    <w:p w:rsidR="00821624" w:rsidRDefault="00821624" w:rsidP="00A35A80">
      <w:pPr>
        <w:pStyle w:val="Listenabsatz"/>
        <w:numPr>
          <w:ilvl w:val="0"/>
          <w:numId w:val="2"/>
        </w:numPr>
      </w:pPr>
      <w:r>
        <w:t>Obstbauer Kunibert möchte eine neue Einteilung der Güteklassen. Die Güteklasse C umfasst die leichtesten 20% der Äpfel. Güteklasse A und B sollen je gleich viele Äpfel umfassen. Wo sind die Grenzen der Güteklassen zu ziehen?</w:t>
      </w:r>
    </w:p>
    <w:p w:rsidR="005D35BF" w:rsidRDefault="005D35BF" w:rsidP="00A35A80">
      <w:pPr>
        <w:pStyle w:val="Listenabsatz"/>
        <w:numPr>
          <w:ilvl w:val="0"/>
          <w:numId w:val="2"/>
        </w:numPr>
      </w:pPr>
      <w:r>
        <w:t>Wie groß ist die Wahrscheinlichkeit, dass ein Apfel genau 215 g wiegt?</w:t>
      </w:r>
    </w:p>
    <w:p w:rsidR="00A35A80" w:rsidRPr="00723670" w:rsidRDefault="00A35A80" w:rsidP="00A35A80">
      <w:pPr>
        <w:rPr>
          <w:color w:val="auto"/>
        </w:rPr>
      </w:pPr>
    </w:p>
    <w:p w:rsidR="00710F8D" w:rsidRDefault="00710F8D">
      <w:pPr>
        <w:ind w:left="340" w:hanging="340"/>
        <w:rPr>
          <w:color w:val="auto"/>
        </w:rPr>
      </w:pPr>
      <w:r>
        <w:rPr>
          <w:color w:val="auto"/>
        </w:rPr>
        <w:br w:type="page"/>
      </w:r>
    </w:p>
    <w:p w:rsidR="00AD0AF0" w:rsidRPr="00723670" w:rsidRDefault="00723670" w:rsidP="00AD0AF0">
      <w:pPr>
        <w:rPr>
          <w:color w:val="auto"/>
        </w:rPr>
      </w:pPr>
      <w:r>
        <w:rPr>
          <w:color w:val="auto"/>
        </w:rPr>
        <w:lastRenderedPageBreak/>
        <w:t>ad</w:t>
      </w:r>
      <w:r w:rsidRPr="00723670">
        <w:rPr>
          <w:color w:val="auto"/>
        </w:rPr>
        <w:t xml:space="preserve"> a)</w:t>
      </w:r>
    </w:p>
    <w:p w:rsidR="00723670" w:rsidRPr="00723670" w:rsidRDefault="00EF2C79" w:rsidP="00723670">
      <w:pPr>
        <w:jc w:val="center"/>
        <w:rPr>
          <w:color w:val="auto"/>
        </w:rPr>
      </w:pPr>
      <w:r w:rsidRPr="00EF2C79">
        <w:rPr>
          <w:noProof/>
          <w:color w:val="auto"/>
          <w:lang w:eastAsia="de-DE"/>
        </w:rPr>
        <w:drawing>
          <wp:inline distT="0" distB="0" distL="0" distR="0">
            <wp:extent cx="4341600" cy="2088000"/>
            <wp:effectExtent l="0" t="0" r="1905"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341600" cy="2088000"/>
                    </a:xfrm>
                    <a:prstGeom prst="rect">
                      <a:avLst/>
                    </a:prstGeom>
                  </pic:spPr>
                </pic:pic>
              </a:graphicData>
            </a:graphic>
          </wp:inline>
        </w:drawing>
      </w:r>
    </w:p>
    <w:p w:rsidR="00AE0CE3" w:rsidRPr="00723670" w:rsidRDefault="00AE0CE3" w:rsidP="00785253">
      <w:pPr>
        <w:rPr>
          <w:rFonts w:eastAsiaTheme="minorEastAsia"/>
          <w:color w:val="auto"/>
        </w:rPr>
      </w:pPr>
    </w:p>
    <w:p w:rsidR="004A0288" w:rsidRPr="00D96B24" w:rsidRDefault="00723670" w:rsidP="00D96B24">
      <w:pPr>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X≤180</m:t>
              </m:r>
            </m:e>
          </m:d>
          <m:r>
            <w:rPr>
              <w:rFonts w:ascii="Cambria Math" w:hAnsi="Cambria Math"/>
            </w:rPr>
            <m:t>=NORMVERT</m:t>
          </m:r>
          <m:d>
            <m:dPr>
              <m:ctrlPr>
                <w:rPr>
                  <w:rFonts w:ascii="Cambria Math" w:hAnsi="Cambria Math"/>
                  <w:i/>
                </w:rPr>
              </m:ctrlPr>
            </m:dPr>
            <m:e>
              <m:r>
                <w:rPr>
                  <w:rFonts w:ascii="Cambria Math" w:hAnsi="Cambria Math"/>
                </w:rPr>
                <m:t>180;200;30;1</m:t>
              </m:r>
            </m:e>
          </m:d>
          <m:r>
            <w:rPr>
              <w:rFonts w:ascii="Cambria Math" w:hAnsi="Cambria Math"/>
            </w:rPr>
            <m:t>=0,25249</m:t>
          </m:r>
        </m:oMath>
      </m:oMathPara>
    </w:p>
    <w:p w:rsidR="00D96B24" w:rsidRPr="00723670" w:rsidRDefault="00D96B24" w:rsidP="00D96B24">
      <w:pPr>
        <w:rPr>
          <w:rFonts w:eastAsiaTheme="minorEastAsia"/>
          <w:color w:val="auto"/>
        </w:rPr>
      </w:pPr>
    </w:p>
    <w:p w:rsidR="004A0288" w:rsidRPr="00723670" w:rsidRDefault="00723670" w:rsidP="00D96B24">
      <w:pPr>
        <w:spacing w:after="120"/>
        <w:rPr>
          <w:rStyle w:val="Hervorhebung1"/>
          <w:color w:val="auto"/>
          <w:lang w:val="de-AT"/>
        </w:rPr>
      </w:pPr>
      <m:oMathPara>
        <m:oMath>
          <m:r>
            <w:rPr>
              <w:rFonts w:ascii="Cambria Math" w:hAnsi="Cambria Math"/>
            </w:rPr>
            <m:t>P</m:t>
          </m:r>
          <m:d>
            <m:dPr>
              <m:ctrlPr>
                <w:rPr>
                  <w:rFonts w:ascii="Cambria Math" w:hAnsi="Cambria Math"/>
                  <w:i/>
                </w:rPr>
              </m:ctrlPr>
            </m:dPr>
            <m:e>
              <m:r>
                <w:rPr>
                  <w:rFonts w:ascii="Cambria Math" w:hAnsi="Cambria Math"/>
                </w:rPr>
                <m:t>180≤X≤210</m:t>
              </m:r>
            </m:e>
          </m:d>
          <m:r>
            <w:rPr>
              <w:rFonts w:ascii="Cambria Math" w:hAnsi="Cambria Math"/>
            </w:rPr>
            <m:t>=NORMVERT</m:t>
          </m:r>
          <m:d>
            <m:dPr>
              <m:ctrlPr>
                <w:rPr>
                  <w:rFonts w:ascii="Cambria Math" w:hAnsi="Cambria Math"/>
                  <w:i/>
                </w:rPr>
              </m:ctrlPr>
            </m:dPr>
            <m:e>
              <m:r>
                <w:rPr>
                  <w:rFonts w:ascii="Cambria Math" w:hAnsi="Cambria Math"/>
                </w:rPr>
                <m:t>210;200;30;1</m:t>
              </m:r>
            </m:e>
          </m:d>
          <m:r>
            <w:rPr>
              <w:rFonts w:ascii="Cambria Math" w:hAnsi="Cambria Math"/>
            </w:rPr>
            <m:t>-NORMVERT</m:t>
          </m:r>
          <m:d>
            <m:dPr>
              <m:ctrlPr>
                <w:rPr>
                  <w:rFonts w:ascii="Cambria Math" w:hAnsi="Cambria Math"/>
                  <w:i/>
                </w:rPr>
              </m:ctrlPr>
            </m:dPr>
            <m:e>
              <m:r>
                <w:rPr>
                  <w:rFonts w:ascii="Cambria Math" w:hAnsi="Cambria Math"/>
                </w:rPr>
                <m:t>180;200;30;1</m:t>
              </m:r>
            </m:e>
          </m:d>
        </m:oMath>
      </m:oMathPara>
    </w:p>
    <w:p w:rsidR="00723670" w:rsidRDefault="00723670" w:rsidP="00D96B24">
      <w:pPr>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180≤X≤210</m:t>
              </m:r>
            </m:e>
          </m:d>
          <m:r>
            <w:rPr>
              <w:rFonts w:ascii="Cambria Math" w:hAnsi="Cambria Math"/>
            </w:rPr>
            <m:t>=0,63056-0,25249=0,37807</m:t>
          </m:r>
        </m:oMath>
      </m:oMathPara>
    </w:p>
    <w:p w:rsidR="00723670" w:rsidRDefault="00723670" w:rsidP="00D96B24">
      <w:pPr>
        <w:rPr>
          <w:rStyle w:val="Hervorhebung1"/>
          <w:color w:val="auto"/>
        </w:rPr>
      </w:pPr>
    </w:p>
    <w:p w:rsidR="00723670" w:rsidRPr="00D96B24" w:rsidRDefault="00723670" w:rsidP="00D96B24">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X≥210</m:t>
              </m:r>
            </m:e>
          </m:d>
          <m:r>
            <w:rPr>
              <w:rFonts w:ascii="Cambria Math" w:hAnsi="Cambria Math"/>
            </w:rPr>
            <m:t>=1-P</m:t>
          </m:r>
          <m:d>
            <m:dPr>
              <m:ctrlPr>
                <w:rPr>
                  <w:rFonts w:ascii="Cambria Math" w:hAnsi="Cambria Math"/>
                  <w:i/>
                </w:rPr>
              </m:ctrlPr>
            </m:dPr>
            <m:e>
              <m:r>
                <w:rPr>
                  <w:rFonts w:ascii="Cambria Math" w:hAnsi="Cambria Math"/>
                </w:rPr>
                <m:t>X≤210</m:t>
              </m:r>
            </m:e>
          </m:d>
          <m:r>
            <w:rPr>
              <w:rFonts w:ascii="Cambria Math" w:hAnsi="Cambria Math"/>
            </w:rPr>
            <m:t>=1-NORMVERT</m:t>
          </m:r>
          <m:d>
            <m:dPr>
              <m:ctrlPr>
                <w:rPr>
                  <w:rFonts w:ascii="Cambria Math" w:hAnsi="Cambria Math"/>
                  <w:i/>
                </w:rPr>
              </m:ctrlPr>
            </m:dPr>
            <m:e>
              <m:r>
                <w:rPr>
                  <w:rFonts w:ascii="Cambria Math" w:hAnsi="Cambria Math"/>
                </w:rPr>
                <m:t>210;200;30;1</m:t>
              </m:r>
            </m:e>
          </m:d>
        </m:oMath>
      </m:oMathPara>
    </w:p>
    <w:p w:rsidR="00D96B24" w:rsidRDefault="00D96B24" w:rsidP="00710F8D">
      <w:pPr>
        <w:rPr>
          <w:rStyle w:val="Hervorhebung1"/>
          <w:color w:val="auto"/>
        </w:rPr>
      </w:pPr>
      <m:oMathPara>
        <m:oMath>
          <m:r>
            <w:rPr>
              <w:rFonts w:ascii="Cambria Math" w:hAnsi="Cambria Math"/>
            </w:rPr>
            <m:t>P</m:t>
          </m:r>
          <m:d>
            <m:dPr>
              <m:ctrlPr>
                <w:rPr>
                  <w:rFonts w:ascii="Cambria Math" w:hAnsi="Cambria Math"/>
                  <w:i/>
                </w:rPr>
              </m:ctrlPr>
            </m:dPr>
            <m:e>
              <m:r>
                <w:rPr>
                  <w:rFonts w:ascii="Cambria Math" w:hAnsi="Cambria Math"/>
                </w:rPr>
                <m:t>X≥210</m:t>
              </m:r>
            </m:e>
          </m:d>
          <m:r>
            <w:rPr>
              <w:rFonts w:ascii="Cambria Math" w:hAnsi="Cambria Math"/>
            </w:rPr>
            <m:t>=1-0,63056=0,36944</m:t>
          </m:r>
        </m:oMath>
      </m:oMathPara>
    </w:p>
    <w:p w:rsidR="00710F8D" w:rsidRDefault="00710F8D" w:rsidP="00710F8D">
      <w:pPr>
        <w:ind w:left="340" w:hanging="340"/>
        <w:rPr>
          <w:rStyle w:val="Hervorhebung1"/>
          <w:b w:val="0"/>
          <w:color w:val="auto"/>
        </w:rPr>
      </w:pPr>
    </w:p>
    <w:p w:rsidR="00950943" w:rsidRDefault="00950943" w:rsidP="00710F8D">
      <w:pPr>
        <w:ind w:left="340" w:hanging="340"/>
        <w:rPr>
          <w:rStyle w:val="Hervorhebung1"/>
          <w:b w:val="0"/>
          <w:color w:val="auto"/>
        </w:rPr>
      </w:pPr>
    </w:p>
    <w:p w:rsidR="00723670" w:rsidRDefault="00950943" w:rsidP="00723670">
      <w:pPr>
        <w:rPr>
          <w:rStyle w:val="Hervorhebung1"/>
          <w:b w:val="0"/>
          <w:color w:val="auto"/>
        </w:rPr>
      </w:pPr>
      <w:r>
        <w:rPr>
          <w:rStyle w:val="Hervorhebung1"/>
          <w:b w:val="0"/>
          <w:color w:val="auto"/>
        </w:rPr>
        <w:t>a</w:t>
      </w:r>
      <w:r w:rsidRPr="00950943">
        <w:rPr>
          <w:rStyle w:val="Hervorhebung1"/>
          <w:b w:val="0"/>
          <w:color w:val="auto"/>
        </w:rPr>
        <w:t>d b)</w:t>
      </w:r>
    </w:p>
    <w:p w:rsidR="00950943" w:rsidRPr="00950943" w:rsidRDefault="00A85712" w:rsidP="000C5EDE">
      <w:pPr>
        <w:jc w:val="center"/>
        <w:rPr>
          <w:rStyle w:val="Hervorhebung1"/>
          <w:b w:val="0"/>
          <w:color w:val="auto"/>
        </w:rPr>
      </w:pPr>
      <w:r w:rsidRPr="00A85712">
        <w:rPr>
          <w:rStyle w:val="Hervorhebung1"/>
          <w:b w:val="0"/>
          <w:noProof/>
          <w:color w:val="auto"/>
          <w:lang w:eastAsia="de-DE"/>
        </w:rPr>
        <w:drawing>
          <wp:inline distT="0" distB="0" distL="0" distR="0">
            <wp:extent cx="4366800" cy="2264400"/>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66800" cy="2264400"/>
                    </a:xfrm>
                    <a:prstGeom prst="rect">
                      <a:avLst/>
                    </a:prstGeom>
                  </pic:spPr>
                </pic:pic>
              </a:graphicData>
            </a:graphic>
          </wp:inline>
        </w:drawing>
      </w:r>
    </w:p>
    <w:p w:rsidR="000C5EDE" w:rsidRDefault="000C5EDE" w:rsidP="00723670">
      <w:pPr>
        <w:rPr>
          <w:rStyle w:val="Hervorhebung1"/>
          <w:rFonts w:eastAsiaTheme="minorEastAsia"/>
          <w:b w:val="0"/>
          <w:color w:val="auto"/>
        </w:rPr>
      </w:pPr>
    </w:p>
    <w:p w:rsidR="00723670" w:rsidRPr="000C5EDE" w:rsidRDefault="00A364BD" w:rsidP="000C5EDE">
      <w:pPr>
        <w:spacing w:after="120"/>
        <w:rPr>
          <w:rStyle w:val="Hervorhebung1"/>
          <w:b w:val="0"/>
          <w:color w:val="auto"/>
        </w:rPr>
      </w:pPr>
      <m:oMathPara>
        <m:oMath>
          <m:sSub>
            <m:sSubPr>
              <m:ctrlPr>
                <w:rPr>
                  <w:rStyle w:val="Hervorhebung1"/>
                  <w:rFonts w:ascii="Cambria Math" w:hAnsi="Cambria Math"/>
                  <w:b w:val="0"/>
                  <w:i/>
                  <w:color w:val="auto"/>
                </w:rPr>
              </m:ctrlPr>
            </m:sSubPr>
            <m:e>
              <m:r>
                <m:rPr>
                  <m:sty m:val="bi"/>
                </m:rPr>
                <w:rPr>
                  <w:rStyle w:val="Hervorhebung1"/>
                  <w:rFonts w:ascii="Cambria Math" w:hAnsi="Cambria Math"/>
                  <w:color w:val="auto"/>
                </w:rPr>
                <m:t>P</m:t>
              </m:r>
              <m:d>
                <m:dPr>
                  <m:ctrlPr>
                    <w:rPr>
                      <w:rStyle w:val="Hervorhebung1"/>
                      <w:rFonts w:ascii="Cambria Math" w:hAnsi="Cambria Math"/>
                      <w:b w:val="0"/>
                      <w:i/>
                      <w:color w:val="auto"/>
                    </w:rPr>
                  </m:ctrlPr>
                </m:dPr>
                <m:e>
                  <m:r>
                    <m:rPr>
                      <m:sty m:val="bi"/>
                    </m:rPr>
                    <w:rPr>
                      <w:rStyle w:val="Hervorhebung1"/>
                      <w:rFonts w:ascii="Cambria Math" w:hAnsi="Cambria Math"/>
                      <w:color w:val="auto"/>
                    </w:rPr>
                    <m:t>X≤</m:t>
                  </m:r>
                  <m:sSub>
                    <m:sSubPr>
                      <m:ctrlPr>
                        <w:rPr>
                          <w:rStyle w:val="Hervorhebung1"/>
                          <w:rFonts w:ascii="Cambria Math" w:hAnsi="Cambria Math"/>
                          <w:b w:val="0"/>
                          <w:i/>
                          <w:color w:val="auto"/>
                        </w:rPr>
                      </m:ctrlPr>
                    </m:sSubPr>
                    <m:e>
                      <m:r>
                        <m:rPr>
                          <m:sty m:val="bi"/>
                        </m:rPr>
                        <w:rPr>
                          <w:rStyle w:val="Hervorhebung1"/>
                          <w:rFonts w:ascii="Cambria Math" w:hAnsi="Cambria Math"/>
                          <w:color w:val="auto"/>
                        </w:rPr>
                        <m:t>c</m:t>
                      </m:r>
                    </m:e>
                    <m:sub>
                      <m:r>
                        <m:rPr>
                          <m:sty m:val="bi"/>
                        </m:rPr>
                        <w:rPr>
                          <w:rStyle w:val="Hervorhebung1"/>
                          <w:rFonts w:ascii="Cambria Math" w:hAnsi="Cambria Math"/>
                          <w:color w:val="auto"/>
                        </w:rPr>
                        <m:t>1</m:t>
                      </m:r>
                    </m:sub>
                  </m:sSub>
                </m:e>
              </m:d>
              <m:r>
                <m:rPr>
                  <m:sty m:val="bi"/>
                </m:rPr>
                <w:rPr>
                  <w:rStyle w:val="Hervorhebung1"/>
                  <w:rFonts w:ascii="Cambria Math" w:hAnsi="Cambria Math"/>
                  <w:color w:val="auto"/>
                </w:rPr>
                <m:t>=0,2   →   c</m:t>
              </m:r>
            </m:e>
            <m:sub>
              <m:r>
                <m:rPr>
                  <m:sty m:val="bi"/>
                </m:rPr>
                <w:rPr>
                  <w:rStyle w:val="Hervorhebung1"/>
                  <w:rFonts w:ascii="Cambria Math" w:hAnsi="Cambria Math"/>
                  <w:color w:val="auto"/>
                </w:rPr>
                <m:t>1</m:t>
              </m:r>
            </m:sub>
          </m:sSub>
          <m:r>
            <m:rPr>
              <m:sty m:val="bi"/>
            </m:rPr>
            <w:rPr>
              <w:rStyle w:val="Hervorhebung1"/>
              <w:rFonts w:ascii="Cambria Math" w:hAnsi="Cambria Math"/>
              <w:color w:val="auto"/>
            </w:rPr>
            <m:t>=NORMINV</m:t>
          </m:r>
          <m:d>
            <m:dPr>
              <m:ctrlPr>
                <w:rPr>
                  <w:rStyle w:val="Hervorhebung1"/>
                  <w:rFonts w:ascii="Cambria Math" w:hAnsi="Cambria Math"/>
                  <w:b w:val="0"/>
                  <w:i/>
                  <w:color w:val="auto"/>
                </w:rPr>
              </m:ctrlPr>
            </m:dPr>
            <m:e>
              <m:r>
                <m:rPr>
                  <m:sty m:val="bi"/>
                </m:rPr>
                <w:rPr>
                  <w:rStyle w:val="Hervorhebung1"/>
                  <w:rFonts w:ascii="Cambria Math" w:hAnsi="Cambria Math"/>
                  <w:color w:val="auto"/>
                </w:rPr>
                <m:t>0,2;200;30</m:t>
              </m:r>
            </m:e>
          </m:d>
          <m:r>
            <m:rPr>
              <m:sty m:val="bi"/>
            </m:rPr>
            <w:rPr>
              <w:rStyle w:val="Hervorhebung1"/>
              <w:rFonts w:ascii="Cambria Math" w:hAnsi="Cambria Math"/>
              <w:color w:val="auto"/>
            </w:rPr>
            <m:t>=174,751</m:t>
          </m:r>
        </m:oMath>
      </m:oMathPara>
    </w:p>
    <w:p w:rsidR="000C5EDE" w:rsidRPr="000C5EDE" w:rsidRDefault="00A364BD" w:rsidP="00B61CE2">
      <w:pPr>
        <w:rPr>
          <w:rStyle w:val="Hervorhebung1"/>
          <w:b w:val="0"/>
          <w:color w:val="auto"/>
        </w:rPr>
      </w:pPr>
      <m:oMathPara>
        <m:oMath>
          <m:sSub>
            <m:sSubPr>
              <m:ctrlPr>
                <w:rPr>
                  <w:rStyle w:val="Hervorhebung1"/>
                  <w:rFonts w:ascii="Cambria Math" w:hAnsi="Cambria Math"/>
                  <w:b w:val="0"/>
                  <w:i/>
                  <w:color w:val="auto"/>
                </w:rPr>
              </m:ctrlPr>
            </m:sSubPr>
            <m:e>
              <m:r>
                <m:rPr>
                  <m:sty m:val="bi"/>
                </m:rPr>
                <w:rPr>
                  <w:rStyle w:val="Hervorhebung1"/>
                  <w:rFonts w:ascii="Cambria Math" w:hAnsi="Cambria Math"/>
                  <w:color w:val="auto"/>
                </w:rPr>
                <m:t>P</m:t>
              </m:r>
              <m:d>
                <m:dPr>
                  <m:ctrlPr>
                    <w:rPr>
                      <w:rStyle w:val="Hervorhebung1"/>
                      <w:rFonts w:ascii="Cambria Math" w:hAnsi="Cambria Math"/>
                      <w:b w:val="0"/>
                      <w:i/>
                      <w:color w:val="auto"/>
                    </w:rPr>
                  </m:ctrlPr>
                </m:dPr>
                <m:e>
                  <m:r>
                    <m:rPr>
                      <m:sty m:val="bi"/>
                    </m:rPr>
                    <w:rPr>
                      <w:rStyle w:val="Hervorhebung1"/>
                      <w:rFonts w:ascii="Cambria Math" w:hAnsi="Cambria Math"/>
                      <w:color w:val="auto"/>
                    </w:rPr>
                    <m:t>X≤</m:t>
                  </m:r>
                  <m:sSub>
                    <m:sSubPr>
                      <m:ctrlPr>
                        <w:rPr>
                          <w:rStyle w:val="Hervorhebung1"/>
                          <w:rFonts w:ascii="Cambria Math" w:hAnsi="Cambria Math"/>
                          <w:b w:val="0"/>
                          <w:i/>
                          <w:color w:val="auto"/>
                        </w:rPr>
                      </m:ctrlPr>
                    </m:sSubPr>
                    <m:e>
                      <m:r>
                        <m:rPr>
                          <m:sty m:val="bi"/>
                        </m:rPr>
                        <w:rPr>
                          <w:rStyle w:val="Hervorhebung1"/>
                          <w:rFonts w:ascii="Cambria Math" w:hAnsi="Cambria Math"/>
                          <w:color w:val="auto"/>
                        </w:rPr>
                        <m:t>c</m:t>
                      </m:r>
                    </m:e>
                    <m:sub>
                      <m:r>
                        <m:rPr>
                          <m:sty m:val="bi"/>
                        </m:rPr>
                        <w:rPr>
                          <w:rStyle w:val="Hervorhebung1"/>
                          <w:rFonts w:ascii="Cambria Math" w:hAnsi="Cambria Math"/>
                          <w:color w:val="auto"/>
                        </w:rPr>
                        <m:t>2</m:t>
                      </m:r>
                    </m:sub>
                  </m:sSub>
                </m:e>
              </m:d>
              <m:r>
                <m:rPr>
                  <m:sty m:val="bi"/>
                </m:rPr>
                <w:rPr>
                  <w:rStyle w:val="Hervorhebung1"/>
                  <w:rFonts w:ascii="Cambria Math" w:hAnsi="Cambria Math"/>
                  <w:color w:val="auto"/>
                </w:rPr>
                <m:t>=0,6   →   c</m:t>
              </m:r>
            </m:e>
            <m:sub>
              <m:r>
                <m:rPr>
                  <m:sty m:val="bi"/>
                </m:rPr>
                <w:rPr>
                  <w:rStyle w:val="Hervorhebung1"/>
                  <w:rFonts w:ascii="Cambria Math" w:hAnsi="Cambria Math"/>
                  <w:color w:val="auto"/>
                </w:rPr>
                <m:t>2</m:t>
              </m:r>
            </m:sub>
          </m:sSub>
          <m:r>
            <m:rPr>
              <m:sty m:val="bi"/>
            </m:rPr>
            <w:rPr>
              <w:rStyle w:val="Hervorhebung1"/>
              <w:rFonts w:ascii="Cambria Math" w:hAnsi="Cambria Math"/>
              <w:color w:val="auto"/>
            </w:rPr>
            <m:t>=NORMINV</m:t>
          </m:r>
          <m:d>
            <m:dPr>
              <m:ctrlPr>
                <w:rPr>
                  <w:rStyle w:val="Hervorhebung1"/>
                  <w:rFonts w:ascii="Cambria Math" w:hAnsi="Cambria Math"/>
                  <w:b w:val="0"/>
                  <w:i/>
                  <w:color w:val="auto"/>
                </w:rPr>
              </m:ctrlPr>
            </m:dPr>
            <m:e>
              <m:r>
                <m:rPr>
                  <m:sty m:val="bi"/>
                </m:rPr>
                <w:rPr>
                  <w:rStyle w:val="Hervorhebung1"/>
                  <w:rFonts w:ascii="Cambria Math" w:hAnsi="Cambria Math"/>
                  <w:color w:val="auto"/>
                </w:rPr>
                <m:t>0,6;200;30</m:t>
              </m:r>
            </m:e>
          </m:d>
          <m:r>
            <m:rPr>
              <m:sty m:val="bi"/>
            </m:rPr>
            <w:rPr>
              <w:rStyle w:val="Hervorhebung1"/>
              <w:rFonts w:ascii="Cambria Math" w:hAnsi="Cambria Math"/>
              <w:color w:val="auto"/>
            </w:rPr>
            <m:t>=207,600</m:t>
          </m:r>
        </m:oMath>
      </m:oMathPara>
    </w:p>
    <w:p w:rsidR="00723670" w:rsidRDefault="00723670" w:rsidP="00B61CE2">
      <w:pPr>
        <w:rPr>
          <w:rStyle w:val="Hervorhebung1"/>
          <w:b w:val="0"/>
          <w:color w:val="auto"/>
        </w:rPr>
      </w:pPr>
    </w:p>
    <w:p w:rsidR="005D35BF" w:rsidRPr="005D35BF" w:rsidRDefault="005D35BF" w:rsidP="00B61CE2">
      <w:pPr>
        <w:rPr>
          <w:rStyle w:val="Hervorhebung1"/>
          <w:b w:val="0"/>
          <w:color w:val="auto"/>
        </w:rPr>
      </w:pPr>
    </w:p>
    <w:p w:rsidR="005D35BF" w:rsidRDefault="005925C5" w:rsidP="00A85712">
      <w:pPr>
        <w:spacing w:after="120"/>
        <w:ind w:left="340" w:hanging="340"/>
        <w:rPr>
          <w:rStyle w:val="Hervorhebung1"/>
          <w:b w:val="0"/>
          <w:color w:val="auto"/>
        </w:rPr>
      </w:pPr>
      <w:r>
        <w:rPr>
          <w:rStyle w:val="Hervorhebung1"/>
          <w:b w:val="0"/>
          <w:color w:val="auto"/>
        </w:rPr>
        <w:t>a</w:t>
      </w:r>
      <w:r w:rsidR="005D35BF" w:rsidRPr="005D35BF">
        <w:rPr>
          <w:rStyle w:val="Hervorhebung1"/>
          <w:b w:val="0"/>
          <w:color w:val="auto"/>
        </w:rPr>
        <w:t>d c)</w:t>
      </w:r>
    </w:p>
    <w:p w:rsidR="005925C5" w:rsidRDefault="00A85712" w:rsidP="00A85712">
      <w:pPr>
        <w:rPr>
          <w:rStyle w:val="Hervorhebung1"/>
          <w:b w:val="0"/>
          <w:color w:val="auto"/>
        </w:rPr>
      </w:pPr>
      <w:r>
        <w:rPr>
          <w:rStyle w:val="Hervorhebung1"/>
          <w:b w:val="0"/>
          <w:color w:val="auto"/>
        </w:rPr>
        <w:t>Bei einer stetigen Verteilung entspricht d</w:t>
      </w:r>
      <w:r w:rsidR="005925C5">
        <w:rPr>
          <w:rStyle w:val="Hervorhebung1"/>
          <w:b w:val="0"/>
          <w:color w:val="auto"/>
        </w:rPr>
        <w:t xml:space="preserve">ie Wahrscheinlichkeit </w:t>
      </w:r>
      <w:r>
        <w:rPr>
          <w:rStyle w:val="Hervorhebung1"/>
          <w:b w:val="0"/>
          <w:color w:val="auto"/>
        </w:rPr>
        <w:t xml:space="preserve">der Fläche unter der Dichtefunktion. Eine Fläche unter einer Funktion kann nur über einem Intervall </w:t>
      </w:r>
      <m:oMath>
        <m:d>
          <m:dPr>
            <m:begChr m:val="["/>
            <m:endChr m:val="]"/>
            <m:ctrlPr>
              <w:rPr>
                <w:rStyle w:val="Hervorhebung1"/>
                <w:rFonts w:ascii="Cambria Math" w:hAnsi="Cambria Math"/>
                <w:b w:val="0"/>
                <w:i/>
                <w:color w:val="auto"/>
              </w:rPr>
            </m:ctrlPr>
          </m:dPr>
          <m:e>
            <m:r>
              <m:rPr>
                <m:sty m:val="bi"/>
              </m:rPr>
              <w:rPr>
                <w:rStyle w:val="Hervorhebung1"/>
                <w:rFonts w:ascii="Cambria Math" w:hAnsi="Cambria Math"/>
                <w:color w:val="auto"/>
              </w:rPr>
              <m:t>a;b</m:t>
            </m:r>
          </m:e>
        </m:d>
      </m:oMath>
      <w:r>
        <w:rPr>
          <w:rStyle w:val="Hervorhebung1"/>
          <w:b w:val="0"/>
          <w:color w:val="auto"/>
        </w:rPr>
        <w:t xml:space="preserve"> be</w:t>
      </w:r>
      <w:r w:rsidR="008F0297">
        <w:rPr>
          <w:rStyle w:val="Hervorhebung1"/>
          <w:b w:val="0"/>
          <w:color w:val="auto"/>
        </w:rPr>
        <w:softHyphen/>
      </w:r>
      <w:r>
        <w:rPr>
          <w:rStyle w:val="Hervorhebung1"/>
          <w:b w:val="0"/>
          <w:color w:val="auto"/>
        </w:rPr>
        <w:t xml:space="preserve">rechnet werden. Somit macht es keinen Sinn Wahrscheinlichkeiten der Form </w:t>
      </w:r>
      <m:oMath>
        <m:r>
          <m:rPr>
            <m:sty m:val="bi"/>
          </m:rPr>
          <w:rPr>
            <w:rStyle w:val="Hervorhebung1"/>
            <w:rFonts w:ascii="Cambria Math" w:hAnsi="Cambria Math"/>
            <w:color w:val="auto"/>
          </w:rPr>
          <m:t>P</m:t>
        </m:r>
        <m:d>
          <m:dPr>
            <m:ctrlPr>
              <w:rPr>
                <w:rStyle w:val="Hervorhebung1"/>
                <w:rFonts w:ascii="Cambria Math" w:hAnsi="Cambria Math"/>
                <w:b w:val="0"/>
                <w:i/>
                <w:color w:val="auto"/>
              </w:rPr>
            </m:ctrlPr>
          </m:dPr>
          <m:e>
            <m:r>
              <m:rPr>
                <m:sty m:val="bi"/>
              </m:rPr>
              <w:rPr>
                <w:rStyle w:val="Hervorhebung1"/>
                <w:rFonts w:ascii="Cambria Math" w:hAnsi="Cambria Math"/>
                <w:color w:val="auto"/>
              </w:rPr>
              <m:t>X=x</m:t>
            </m:r>
          </m:e>
        </m:d>
      </m:oMath>
      <w:r>
        <w:rPr>
          <w:rStyle w:val="Hervorhebung1"/>
          <w:rFonts w:eastAsiaTheme="minorEastAsia"/>
          <w:b w:val="0"/>
          <w:color w:val="auto"/>
        </w:rPr>
        <w:t xml:space="preserve"> zu berechnen.</w:t>
      </w:r>
    </w:p>
    <w:p w:rsidR="00A85712" w:rsidRDefault="00A85712">
      <w:pPr>
        <w:ind w:left="340" w:hanging="340"/>
        <w:rPr>
          <w:rStyle w:val="Hervorhebung1"/>
          <w:color w:val="auto"/>
        </w:rPr>
      </w:pPr>
      <w:r>
        <w:rPr>
          <w:rStyle w:val="Hervorhebung1"/>
          <w:color w:val="auto"/>
        </w:rPr>
        <w:br w:type="page"/>
      </w:r>
    </w:p>
    <w:p w:rsidR="004E6171" w:rsidRDefault="004E6171" w:rsidP="004E6171">
      <w:pPr>
        <w:spacing w:after="120"/>
        <w:rPr>
          <w:rStyle w:val="Hervorhebung1"/>
          <w:b w:val="0"/>
          <w:i/>
          <w:color w:val="0000FF"/>
        </w:rPr>
      </w:pPr>
      <w:r>
        <w:rPr>
          <w:rStyle w:val="Hervorhebung1"/>
          <w:color w:val="auto"/>
        </w:rPr>
        <w:lastRenderedPageBreak/>
        <w:t>Bsp</w:t>
      </w:r>
      <w:r w:rsidR="009906DE">
        <w:rPr>
          <w:rStyle w:val="Hervorhebung1"/>
          <w:color w:val="auto"/>
        </w:rPr>
        <w:t>4</w:t>
      </w:r>
      <w:r w:rsidRPr="002C013E">
        <w:rPr>
          <w:rStyle w:val="Hervorhebung1"/>
          <w:color w:val="auto"/>
        </w:rPr>
        <w:t>:</w:t>
      </w:r>
      <w:r>
        <w:rPr>
          <w:rStyle w:val="Hervorhebung1"/>
        </w:rPr>
        <w:t xml:space="preserve">  </w:t>
      </w:r>
      <w:r w:rsidRPr="002C013E">
        <w:rPr>
          <w:rStyle w:val="Hervorhebung1"/>
          <w:b w:val="0"/>
          <w:i/>
          <w:color w:val="0000FF"/>
        </w:rPr>
        <w:t>Die Standardnormalverteilung</w:t>
      </w:r>
      <w:r w:rsidR="00BC261C">
        <w:rPr>
          <w:rStyle w:val="Hervorhebung1"/>
          <w:b w:val="0"/>
          <w:i/>
          <w:color w:val="0000FF"/>
        </w:rPr>
        <w:t xml:space="preserve"> - Was ist </w:t>
      </w:r>
      <w:r w:rsidR="00BC261C" w:rsidRPr="00BC261C">
        <w:rPr>
          <w:rStyle w:val="Hervorhebung1"/>
          <w:b w:val="0"/>
          <w:i/>
          <w:color w:val="0000FF"/>
        </w:rPr>
        <w:t>Iphiclides podalirius?</w:t>
      </w:r>
    </w:p>
    <w:p w:rsidR="0057123F" w:rsidRDefault="004D68AA" w:rsidP="0057123F">
      <w:pPr>
        <w:rPr>
          <w:rStyle w:val="Hervorhebung1"/>
          <w:b w:val="0"/>
          <w:color w:val="auto"/>
        </w:rPr>
      </w:pPr>
      <w:r>
        <w:rPr>
          <w:noProof/>
          <w:color w:val="auto"/>
          <w:lang w:eastAsia="de-DE"/>
        </w:rPr>
        <w:drawing>
          <wp:anchor distT="0" distB="0" distL="114300" distR="114300" simplePos="0" relativeHeight="251658240" behindDoc="0" locked="0" layoutInCell="1" allowOverlap="1">
            <wp:simplePos x="0" y="0"/>
            <wp:positionH relativeFrom="margin">
              <wp:align>right</wp:align>
            </wp:positionH>
            <wp:positionV relativeFrom="paragraph">
              <wp:posOffset>44244</wp:posOffset>
            </wp:positionV>
            <wp:extent cx="2106000" cy="1620000"/>
            <wp:effectExtent l="0" t="0" r="889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gelfalte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6000" cy="1620000"/>
                    </a:xfrm>
                    <a:prstGeom prst="rect">
                      <a:avLst/>
                    </a:prstGeom>
                  </pic:spPr>
                </pic:pic>
              </a:graphicData>
            </a:graphic>
          </wp:anchor>
        </w:drawing>
      </w:r>
      <w:r w:rsidR="0057123F" w:rsidRPr="0057123F">
        <w:rPr>
          <w:rStyle w:val="Hervorhebung1"/>
          <w:b w:val="0"/>
          <w:color w:val="auto"/>
        </w:rPr>
        <w:t>Der Segelfalter (Iphiclides podalirius) ist ein Schmetterling aus der Familie der Ritterfalter (Papilionidae).</w:t>
      </w:r>
      <w:r w:rsidR="0057123F">
        <w:rPr>
          <w:rStyle w:val="Hervorhebung1"/>
          <w:b w:val="0"/>
          <w:color w:val="auto"/>
        </w:rPr>
        <w:t xml:space="preserve"> </w:t>
      </w:r>
      <w:r w:rsidR="0057123F" w:rsidRPr="0057123F">
        <w:rPr>
          <w:rStyle w:val="Hervorhebung1"/>
          <w:b w:val="0"/>
          <w:color w:val="auto"/>
        </w:rPr>
        <w:t>Der Segelfalter gilt als einer der schönsten europäischen Tagfalter. Iphiclides podalirius hat eine Flügelspannweite von 60 bis 80 Millimetern und wird bis zu 45 Millimeter lang. Die Weibchen sind fast immer etwas größer als die Männchen.</w:t>
      </w:r>
      <w:r w:rsidR="0057123F">
        <w:rPr>
          <w:rStyle w:val="Hervorhebung1"/>
          <w:b w:val="0"/>
          <w:color w:val="auto"/>
        </w:rPr>
        <w:t xml:space="preserve"> </w:t>
      </w:r>
    </w:p>
    <w:p w:rsidR="004D68AA" w:rsidRDefault="004D68AA" w:rsidP="0057123F">
      <w:pPr>
        <w:rPr>
          <w:rStyle w:val="Hervorhebung1"/>
          <w:b w:val="0"/>
          <w:color w:val="auto"/>
        </w:rPr>
      </w:pPr>
    </w:p>
    <w:p w:rsidR="004D68AA" w:rsidRDefault="004D68AA" w:rsidP="0057123F">
      <w:pPr>
        <w:rPr>
          <w:rStyle w:val="Hervorhebung1"/>
          <w:b w:val="0"/>
          <w:color w:val="auto"/>
        </w:rPr>
      </w:pPr>
    </w:p>
    <w:p w:rsidR="0057123F" w:rsidRDefault="0057123F" w:rsidP="0057123F">
      <w:pPr>
        <w:spacing w:after="120"/>
        <w:rPr>
          <w:rStyle w:val="Hervorhebung1"/>
          <w:b w:val="0"/>
          <w:color w:val="auto"/>
        </w:rPr>
      </w:pPr>
      <w:r>
        <w:rPr>
          <w:rStyle w:val="Hervorhebung1"/>
          <w:b w:val="0"/>
          <w:color w:val="auto"/>
        </w:rPr>
        <w:t>Im Zuge seiner Doktorarbeit vermisst ein Biologe eine größere Anzahl Segelfalter einer bestimmten Region und stell fest, dass die Flü</w:t>
      </w:r>
      <w:r w:rsidRPr="0057123F">
        <w:rPr>
          <w:rStyle w:val="Hervorhebung1"/>
          <w:b w:val="0"/>
          <w:color w:val="auto"/>
        </w:rPr>
        <w:t xml:space="preserve">gelspannweite von Segelfaltern </w:t>
      </w:r>
      <w:r>
        <w:rPr>
          <w:rStyle w:val="Hervorhebung1"/>
          <w:b w:val="0"/>
          <w:color w:val="auto"/>
        </w:rPr>
        <w:t>ist</w:t>
      </w:r>
      <w:r w:rsidRPr="0057123F">
        <w:rPr>
          <w:rStyle w:val="Hervorhebung1"/>
          <w:b w:val="0"/>
          <w:color w:val="auto"/>
        </w:rPr>
        <w:t xml:space="preserve"> normal</w:t>
      </w:r>
      <w:r w:rsidR="008F0297">
        <w:rPr>
          <w:rStyle w:val="Hervorhebung1"/>
          <w:b w:val="0"/>
          <w:color w:val="auto"/>
        </w:rPr>
        <w:softHyphen/>
      </w:r>
      <w:r w:rsidRPr="0057123F">
        <w:rPr>
          <w:rStyle w:val="Hervorhebung1"/>
          <w:b w:val="0"/>
          <w:color w:val="auto"/>
        </w:rPr>
        <w:t xml:space="preserve">verteilt mit </w:t>
      </w:r>
      <m:oMath>
        <m:r>
          <m:rPr>
            <m:sty m:val="bi"/>
          </m:rPr>
          <w:rPr>
            <w:rStyle w:val="Hervorhebung1"/>
            <w:rFonts w:ascii="Cambria Math" w:hAnsi="Cambria Math"/>
            <w:color w:val="auto"/>
          </w:rPr>
          <m:t>μ=70 mm</m:t>
        </m:r>
      </m:oMath>
      <w:r>
        <w:rPr>
          <w:rStyle w:val="Hervorhebung1"/>
          <w:rFonts w:eastAsiaTheme="minorEastAsia"/>
          <w:b w:val="0"/>
          <w:color w:val="auto"/>
        </w:rPr>
        <w:t xml:space="preserve"> und </w:t>
      </w:r>
      <m:oMath>
        <m:r>
          <m:rPr>
            <m:sty m:val="bi"/>
          </m:rPr>
          <w:rPr>
            <w:rStyle w:val="Hervorhebung1"/>
            <w:rFonts w:ascii="Cambria Math" w:eastAsiaTheme="minorEastAsia" w:hAnsi="Cambria Math"/>
            <w:color w:val="auto"/>
          </w:rPr>
          <m:t>σ=10 mm.</m:t>
        </m:r>
      </m:oMath>
    </w:p>
    <w:p w:rsidR="0057123F" w:rsidRDefault="005D35BF" w:rsidP="00A85712">
      <w:pPr>
        <w:pStyle w:val="Listenabsatz"/>
        <w:numPr>
          <w:ilvl w:val="0"/>
          <w:numId w:val="10"/>
        </w:numPr>
        <w:rPr>
          <w:rStyle w:val="Hervorhebung1"/>
          <w:b w:val="0"/>
          <w:color w:val="auto"/>
        </w:rPr>
      </w:pPr>
      <w:r>
        <w:rPr>
          <w:rStyle w:val="Hervorhebung1"/>
          <w:b w:val="0"/>
          <w:color w:val="auto"/>
        </w:rPr>
        <w:t>Wie viel Prozent der Falter weisen eine Flügelspannweite von weniger als 8</w:t>
      </w:r>
      <w:r w:rsidR="00FA06DC">
        <w:rPr>
          <w:rStyle w:val="Hervorhebung1"/>
          <w:b w:val="0"/>
          <w:color w:val="auto"/>
        </w:rPr>
        <w:t>5</w:t>
      </w:r>
      <w:r>
        <w:rPr>
          <w:rStyle w:val="Hervorhebung1"/>
          <w:b w:val="0"/>
          <w:color w:val="auto"/>
        </w:rPr>
        <w:t xml:space="preserve"> mm auf?</w:t>
      </w:r>
    </w:p>
    <w:p w:rsidR="005D35BF" w:rsidRPr="005D35BF" w:rsidRDefault="005D35BF" w:rsidP="00A85712">
      <w:pPr>
        <w:pStyle w:val="Listenabsatz"/>
        <w:numPr>
          <w:ilvl w:val="0"/>
          <w:numId w:val="10"/>
        </w:numPr>
        <w:rPr>
          <w:rStyle w:val="Hervorhebung1"/>
          <w:b w:val="0"/>
          <w:color w:val="auto"/>
        </w:rPr>
      </w:pPr>
      <w:r>
        <w:rPr>
          <w:rStyle w:val="Hervorhebung1"/>
          <w:b w:val="0"/>
          <w:color w:val="auto"/>
        </w:rPr>
        <w:t xml:space="preserve">Welche Flügelspannweite wird von mehr als </w:t>
      </w:r>
      <w:r w:rsidR="0023637D">
        <w:rPr>
          <w:rStyle w:val="Hervorhebung1"/>
          <w:b w:val="0"/>
          <w:color w:val="auto"/>
        </w:rPr>
        <w:t>70</w:t>
      </w:r>
      <w:r>
        <w:rPr>
          <w:rStyle w:val="Hervorhebung1"/>
          <w:b w:val="0"/>
          <w:color w:val="auto"/>
        </w:rPr>
        <w:t>% der Falter überschritten?</w:t>
      </w:r>
    </w:p>
    <w:p w:rsidR="0057123F" w:rsidRDefault="0057123F" w:rsidP="00A85712">
      <w:pPr>
        <w:rPr>
          <w:rStyle w:val="Hervorhebung1"/>
          <w:b w:val="0"/>
          <w:color w:val="auto"/>
        </w:rPr>
      </w:pPr>
    </w:p>
    <w:p w:rsidR="0057123F" w:rsidRDefault="0057123F" w:rsidP="00A85712">
      <w:pPr>
        <w:rPr>
          <w:rStyle w:val="Hervorhebung1"/>
          <w:b w:val="0"/>
          <w:color w:val="auto"/>
        </w:rPr>
      </w:pPr>
    </w:p>
    <w:p w:rsidR="00A85712" w:rsidRDefault="00A85712" w:rsidP="00A85712">
      <w:pPr>
        <w:rPr>
          <w:rStyle w:val="Hervorhebung1"/>
          <w:b w:val="0"/>
          <w:color w:val="auto"/>
        </w:rPr>
      </w:pPr>
      <w:r>
        <w:rPr>
          <w:rStyle w:val="Hervorhebung1"/>
          <w:b w:val="0"/>
          <w:color w:val="auto"/>
        </w:rPr>
        <w:t>ad a)</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298"/>
      </w:tblGrid>
      <w:tr w:rsidR="00FA06DC" w:rsidTr="0018434D">
        <w:tc>
          <w:tcPr>
            <w:tcW w:w="4531" w:type="dxa"/>
            <w:tcMar>
              <w:left w:w="0" w:type="dxa"/>
              <w:right w:w="57" w:type="dxa"/>
            </w:tcMar>
          </w:tcPr>
          <w:p w:rsidR="00FA06DC" w:rsidRDefault="00FA06DC" w:rsidP="00A85712">
            <w:pPr>
              <w:rPr>
                <w:rStyle w:val="Hervorhebung1"/>
                <w:b w:val="0"/>
                <w:color w:val="auto"/>
              </w:rPr>
            </w:pPr>
            <w:r w:rsidRPr="00FA06DC">
              <w:rPr>
                <w:rStyle w:val="Hervorhebung1"/>
                <w:b w:val="0"/>
                <w:noProof/>
                <w:color w:val="auto"/>
                <w:lang w:eastAsia="de-DE"/>
              </w:rPr>
              <w:drawing>
                <wp:inline distT="0" distB="0" distL="0" distR="0">
                  <wp:extent cx="2995200" cy="1728000"/>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95200" cy="1728000"/>
                          </a:xfrm>
                          <a:prstGeom prst="rect">
                            <a:avLst/>
                          </a:prstGeom>
                        </pic:spPr>
                      </pic:pic>
                    </a:graphicData>
                  </a:graphic>
                </wp:inline>
              </w:drawing>
            </w:r>
          </w:p>
        </w:tc>
        <w:tc>
          <w:tcPr>
            <w:tcW w:w="4531" w:type="dxa"/>
            <w:tcMar>
              <w:left w:w="57" w:type="dxa"/>
              <w:right w:w="0" w:type="dxa"/>
            </w:tcMar>
          </w:tcPr>
          <w:p w:rsidR="00FA06DC" w:rsidRDefault="0052768D" w:rsidP="00A85712">
            <w:pPr>
              <w:rPr>
                <w:rStyle w:val="Hervorhebung1"/>
                <w:b w:val="0"/>
                <w:color w:val="auto"/>
              </w:rPr>
            </w:pPr>
            <w:r w:rsidRPr="0052768D">
              <w:rPr>
                <w:rStyle w:val="Hervorhebung1"/>
                <w:b w:val="0"/>
                <w:noProof/>
                <w:color w:val="auto"/>
                <w:lang w:eastAsia="de-DE"/>
              </w:rPr>
              <w:drawing>
                <wp:inline distT="0" distB="0" distL="0" distR="0">
                  <wp:extent cx="2682000" cy="1728000"/>
                  <wp:effectExtent l="0" t="0" r="444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82000" cy="1728000"/>
                          </a:xfrm>
                          <a:prstGeom prst="rect">
                            <a:avLst/>
                          </a:prstGeom>
                        </pic:spPr>
                      </pic:pic>
                    </a:graphicData>
                  </a:graphic>
                </wp:inline>
              </w:drawing>
            </w:r>
          </w:p>
        </w:tc>
      </w:tr>
    </w:tbl>
    <w:p w:rsidR="00A85712" w:rsidRDefault="00A85712" w:rsidP="00A85712">
      <w:pPr>
        <w:rPr>
          <w:rStyle w:val="Hervorhebung1"/>
          <w:b w:val="0"/>
          <w:color w:val="auto"/>
        </w:rPr>
      </w:pPr>
    </w:p>
    <w:p w:rsidR="009E7D16" w:rsidRPr="00D96B24" w:rsidRDefault="009E7D16" w:rsidP="009E7D16">
      <w:pPr>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X≤180</m:t>
              </m:r>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85</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sup>
              </m:sSup>
            </m:e>
          </m:nary>
          <m:r>
            <w:rPr>
              <w:rFonts w:ascii="Cambria Math" w:hAnsi="Cambria Math"/>
            </w:rPr>
            <m:t xml:space="preserve"> dx=NORMVERT</m:t>
          </m:r>
          <m:d>
            <m:dPr>
              <m:ctrlPr>
                <w:rPr>
                  <w:rFonts w:ascii="Cambria Math" w:hAnsi="Cambria Math"/>
                  <w:i/>
                </w:rPr>
              </m:ctrlPr>
            </m:dPr>
            <m:e>
              <m:r>
                <w:rPr>
                  <w:rFonts w:ascii="Cambria Math" w:hAnsi="Cambria Math"/>
                </w:rPr>
                <m:t>85;70;10;1</m:t>
              </m:r>
            </m:e>
          </m:d>
          <m:r>
            <w:rPr>
              <w:rFonts w:ascii="Cambria Math" w:hAnsi="Cambria Math"/>
            </w:rPr>
            <m:t>=0,93319</m:t>
          </m:r>
        </m:oMath>
      </m:oMathPara>
    </w:p>
    <w:p w:rsidR="0057123F" w:rsidRDefault="0057123F" w:rsidP="00A85712">
      <w:pPr>
        <w:rPr>
          <w:rStyle w:val="Hervorhebung1"/>
          <w:b w:val="0"/>
          <w:color w:val="auto"/>
        </w:rPr>
      </w:pPr>
    </w:p>
    <w:p w:rsidR="009E7D16" w:rsidRDefault="009E7D16" w:rsidP="00863861">
      <w:pPr>
        <w:spacing w:after="120"/>
        <w:rPr>
          <w:rStyle w:val="Hervorhebung1"/>
          <w:b w:val="0"/>
          <w:color w:val="auto"/>
        </w:rPr>
      </w:pPr>
      <w:r>
        <w:rPr>
          <w:rStyle w:val="Hervorhebung1"/>
          <w:b w:val="0"/>
          <w:color w:val="auto"/>
        </w:rPr>
        <w:t xml:space="preserve">Wir führen folgende </w:t>
      </w:r>
      <w:r w:rsidRPr="009E7D16">
        <w:rPr>
          <w:rStyle w:val="Hervorhebung1"/>
          <w:b w:val="0"/>
          <w:i/>
          <w:color w:val="C00000"/>
        </w:rPr>
        <w:t>Substitution</w:t>
      </w:r>
      <w:r>
        <w:rPr>
          <w:rStyle w:val="Hervorhebung1"/>
          <w:b w:val="0"/>
          <w:color w:val="auto"/>
        </w:rPr>
        <w:t xml:space="preserve"> durch:</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5"/>
        <w:gridCol w:w="7507"/>
      </w:tblGrid>
      <w:tr w:rsidR="00863861" w:rsidTr="00D66198">
        <w:tc>
          <w:tcPr>
            <w:tcW w:w="1555" w:type="dxa"/>
            <w:vAlign w:val="center"/>
          </w:tcPr>
          <w:p w:rsidR="00863861" w:rsidRDefault="00863861" w:rsidP="00863861">
            <w:pPr>
              <w:spacing w:after="120"/>
              <w:jc w:val="left"/>
              <w:rPr>
                <w:rStyle w:val="Hervorhebung1"/>
                <w:b w:val="0"/>
                <w:color w:val="auto"/>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tc>
        <w:tc>
          <w:tcPr>
            <w:tcW w:w="7507" w:type="dxa"/>
            <w:vAlign w:val="center"/>
          </w:tcPr>
          <w:p w:rsidR="00863861" w:rsidRDefault="00863861" w:rsidP="00863861">
            <w:pPr>
              <w:spacing w:after="120"/>
              <w:jc w:val="left"/>
              <w:rPr>
                <w:rStyle w:val="Hervorhebung1"/>
                <w:b w:val="0"/>
                <w:color w:val="auto"/>
              </w:rPr>
            </w:pPr>
            <m:oMathPara>
              <m:oMath>
                <m:r>
                  <w:rPr>
                    <w:rFonts w:ascii="Cambria Math" w:hAnsi="Cambria Math"/>
                  </w:rPr>
                  <m:t>x=85   →  z=</m:t>
                </m:r>
                <m:f>
                  <m:fPr>
                    <m:ctrlPr>
                      <w:rPr>
                        <w:rFonts w:ascii="Cambria Math" w:hAnsi="Cambria Math"/>
                        <w:i/>
                      </w:rPr>
                    </m:ctrlPr>
                  </m:fPr>
                  <m:num>
                    <m:r>
                      <w:rPr>
                        <w:rFonts w:ascii="Cambria Math" w:hAnsi="Cambria Math"/>
                      </w:rPr>
                      <m:t>85-70</m:t>
                    </m:r>
                  </m:num>
                  <m:den>
                    <m:r>
                      <w:rPr>
                        <w:rFonts w:ascii="Cambria Math" w:hAnsi="Cambria Math"/>
                      </w:rPr>
                      <m:t>10</m:t>
                    </m:r>
                  </m:den>
                </m:f>
                <m:r>
                  <w:rPr>
                    <w:rFonts w:ascii="Cambria Math" w:hAnsi="Cambria Math"/>
                  </w:rPr>
                  <m:t>=1,5</m:t>
                </m:r>
              </m:oMath>
            </m:oMathPara>
          </w:p>
        </w:tc>
      </w:tr>
      <w:tr w:rsidR="00863861" w:rsidTr="00D66198">
        <w:tc>
          <w:tcPr>
            <w:tcW w:w="1555" w:type="dxa"/>
            <w:vAlign w:val="center"/>
          </w:tcPr>
          <w:p w:rsidR="00863861" w:rsidRDefault="00863861" w:rsidP="00863861">
            <w:pPr>
              <w:spacing w:after="120"/>
              <w:jc w:val="left"/>
              <w:rPr>
                <w:rFonts w:eastAsia="Cambria"/>
              </w:rPr>
            </w:pPr>
          </w:p>
        </w:tc>
        <w:tc>
          <w:tcPr>
            <w:tcW w:w="7507" w:type="dxa"/>
            <w:vAlign w:val="center"/>
          </w:tcPr>
          <w:p w:rsidR="00863861" w:rsidRDefault="00A364BD" w:rsidP="00863861">
            <w:pPr>
              <w:spacing w:after="120"/>
              <w:jc w:val="left"/>
              <w:rPr>
                <w:rFonts w:eastAsia="Cambria"/>
              </w:rPr>
            </w:pPr>
            <m:oMathPara>
              <m:oMath>
                <m:f>
                  <m:fPr>
                    <m:ctrlPr>
                      <w:rPr>
                        <w:rFonts w:ascii="Cambria Math" w:hAnsi="Cambria Math"/>
                        <w:i/>
                      </w:rPr>
                    </m:ctrlPr>
                  </m:fPr>
                  <m:num>
                    <m:r>
                      <w:rPr>
                        <w:rFonts w:ascii="Cambria Math" w:hAnsi="Cambria Math"/>
                      </w:rPr>
                      <m:t>dz</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r>
                  <w:rPr>
                    <w:rFonts w:ascii="Cambria Math" w:hAnsi="Cambria Math"/>
                  </w:rPr>
                  <m:t xml:space="preserve">   →   σ∙dz=dx</m:t>
                </m:r>
              </m:oMath>
            </m:oMathPara>
          </w:p>
        </w:tc>
      </w:tr>
    </w:tbl>
    <w:p w:rsidR="00E73D45" w:rsidRDefault="00E73D45" w:rsidP="00863861">
      <w:pPr>
        <w:spacing w:after="120"/>
        <w:rPr>
          <w:rFonts w:eastAsiaTheme="minorEastAsia"/>
        </w:rPr>
      </w:pPr>
    </w:p>
    <w:p w:rsidR="00863861" w:rsidRPr="00E73D45" w:rsidRDefault="00E73D45" w:rsidP="00863861">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Z≤1,5</m:t>
              </m:r>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1,5</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e>
          </m:nary>
          <m:r>
            <w:rPr>
              <w:rFonts w:ascii="Cambria Math" w:hAnsi="Cambria Math"/>
            </w:rPr>
            <m:t>∙ σ∙dz=</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∙σ∙</m:t>
          </m:r>
          <m:nary>
            <m:naryPr>
              <m:limLoc m:val="undOvr"/>
              <m:ctrlPr>
                <w:rPr>
                  <w:rFonts w:ascii="Cambria Math" w:hAnsi="Cambria Math"/>
                  <w:i/>
                </w:rPr>
              </m:ctrlPr>
            </m:naryPr>
            <m:sub>
              <m:r>
                <w:rPr>
                  <w:rFonts w:ascii="Cambria Math" w:hAnsi="Cambria Math"/>
                </w:rPr>
                <m:t>-∞</m:t>
              </m:r>
            </m:sub>
            <m:sup>
              <m:r>
                <w:rPr>
                  <w:rFonts w:ascii="Cambria Math" w:hAnsi="Cambria Math"/>
                </w:rPr>
                <m:t>1,5</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e>
          </m:nary>
          <m:r>
            <w:rPr>
              <w:rFonts w:ascii="Cambria Math" w:hAnsi="Cambria Math"/>
            </w:rPr>
            <m:t xml:space="preserve"> dz</m:t>
          </m:r>
        </m:oMath>
      </m:oMathPara>
    </w:p>
    <w:p w:rsidR="00E73D45" w:rsidRDefault="00E73D45" w:rsidP="00E73D45">
      <w:pPr>
        <w:spacing w:after="120"/>
        <w:rPr>
          <w:rStyle w:val="Hervorhebung1"/>
          <w:b w:val="0"/>
          <w:color w:val="auto"/>
        </w:rPr>
      </w:pPr>
      <m:oMathPara>
        <m:oMath>
          <m:r>
            <w:rPr>
              <w:rFonts w:ascii="Cambria Math" w:hAnsi="Cambria Math"/>
            </w:rPr>
            <m:t>P</m:t>
          </m:r>
          <m:d>
            <m:dPr>
              <m:ctrlPr>
                <w:rPr>
                  <w:rFonts w:ascii="Cambria Math" w:hAnsi="Cambria Math"/>
                  <w:i/>
                </w:rPr>
              </m:ctrlPr>
            </m:dPr>
            <m:e>
              <m:r>
                <w:rPr>
                  <w:rFonts w:ascii="Cambria Math" w:hAnsi="Cambria Math"/>
                </w:rPr>
                <m:t>Z≤1,5</m:t>
              </m:r>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den>
          </m:f>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1,5</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e>
          </m:nary>
          <m:r>
            <w:rPr>
              <w:rFonts w:ascii="Cambria Math" w:hAnsi="Cambria Math"/>
            </w:rPr>
            <m:t xml:space="preserve"> dz=NORMVERT</m:t>
          </m:r>
          <m:d>
            <m:dPr>
              <m:ctrlPr>
                <w:rPr>
                  <w:rFonts w:ascii="Cambria Math" w:hAnsi="Cambria Math"/>
                  <w:i/>
                </w:rPr>
              </m:ctrlPr>
            </m:dPr>
            <m:e>
              <m:r>
                <w:rPr>
                  <w:rFonts w:ascii="Cambria Math" w:hAnsi="Cambria Math"/>
                </w:rPr>
                <m:t>1,5;0;1;1</m:t>
              </m:r>
            </m:e>
          </m:d>
          <m:r>
            <w:rPr>
              <w:rFonts w:ascii="Cambria Math" w:hAnsi="Cambria Math"/>
            </w:rPr>
            <m:t>=0,93319</m:t>
          </m:r>
        </m:oMath>
      </m:oMathPara>
    </w:p>
    <w:p w:rsidR="00E73D45" w:rsidRPr="00E73D45" w:rsidRDefault="00E73D45" w:rsidP="00E73D45">
      <w:pPr>
        <w:spacing w:after="120"/>
        <w:rPr>
          <w:rStyle w:val="Hervorhebung1"/>
          <w:b w:val="0"/>
          <w:color w:val="0000FF"/>
        </w:rPr>
      </w:pPr>
      <w:r w:rsidRPr="00E73D45">
        <w:rPr>
          <w:rStyle w:val="Hervorhebung1"/>
          <w:b w:val="0"/>
          <w:color w:val="0000FF"/>
        </w:rPr>
        <w:lastRenderedPageBreak/>
        <w:t>Beachte:</w:t>
      </w:r>
    </w:p>
    <w:p w:rsidR="0057123F" w:rsidRDefault="00E73D45" w:rsidP="00A85712">
      <w:pPr>
        <w:rPr>
          <w:rStyle w:val="Hervorhebung1"/>
          <w:b w:val="0"/>
          <w:color w:val="auto"/>
        </w:rPr>
      </w:pPr>
      <w:r>
        <w:rPr>
          <w:rStyle w:val="Hervorhebung1"/>
          <w:b w:val="0"/>
          <w:color w:val="auto"/>
        </w:rPr>
        <w:t xml:space="preserve">Normalverteilung mit den Parametern </w:t>
      </w:r>
      <m:oMath>
        <m:r>
          <m:rPr>
            <m:sty m:val="bi"/>
          </m:rPr>
          <w:rPr>
            <w:rStyle w:val="Hervorhebung1"/>
            <w:rFonts w:ascii="Cambria Math" w:hAnsi="Cambria Math"/>
            <w:color w:val="auto"/>
          </w:rPr>
          <m:t>μ</m:t>
        </m:r>
      </m:oMath>
      <w:r>
        <w:rPr>
          <w:rStyle w:val="Hervorhebung1"/>
          <w:rFonts w:eastAsiaTheme="minorEastAsia"/>
          <w:b w:val="0"/>
          <w:color w:val="auto"/>
        </w:rPr>
        <w:t xml:space="preserve"> und </w:t>
      </w:r>
      <m:oMath>
        <m:r>
          <m:rPr>
            <m:sty m:val="bi"/>
          </m:rPr>
          <w:rPr>
            <w:rStyle w:val="Hervorhebung1"/>
            <w:rFonts w:ascii="Cambria Math" w:eastAsiaTheme="minorEastAsia" w:hAnsi="Cambria Math"/>
            <w:color w:val="auto"/>
          </w:rPr>
          <m:t>σ</m:t>
        </m:r>
      </m:oMath>
    </w:p>
    <w:p w:rsidR="00E73D45" w:rsidRDefault="00E73D45" w:rsidP="00E73D45">
      <w:pPr>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∙σ</m:t>
              </m:r>
            </m:den>
          </m:f>
          <m:r>
            <w:rPr>
              <w:rFonts w:ascii="Cambria Math" w:hAnsi="Cambria Math"/>
            </w:rPr>
            <m:t>∙</m:t>
          </m:r>
          <m:nary>
            <m:naryPr>
              <m:limLoc m:val="undOvr"/>
              <m:ctrlPr>
                <w:rPr>
                  <w:rFonts w:ascii="Cambria Math" w:hAnsi="Cambria Math"/>
                  <w:i/>
                </w:rPr>
              </m:ctrlPr>
            </m:naryPr>
            <m:sub>
              <m:r>
                <w:rPr>
                  <w:rFonts w:ascii="Cambria Math" w:hAnsi="Cambria Math"/>
                </w:rPr>
                <m:t>-∞</m:t>
              </m:r>
            </m:sub>
            <m:sup>
              <m:sSub>
                <m:sSubPr>
                  <m:ctrlPr>
                    <w:rPr>
                      <w:rFonts w:ascii="Cambria Math" w:hAnsi="Cambria Math"/>
                      <w:i/>
                    </w:rPr>
                  </m:ctrlPr>
                </m:sSubPr>
                <m:e>
                  <m:r>
                    <w:rPr>
                      <w:rFonts w:ascii="Cambria Math" w:hAnsi="Cambria Math"/>
                    </w:rPr>
                    <m:t>x</m:t>
                  </m:r>
                </m:e>
                <m:sub>
                  <m:r>
                    <w:rPr>
                      <w:rFonts w:ascii="Cambria Math" w:hAnsi="Cambria Math"/>
                    </w:rPr>
                    <m:t>0</m:t>
                  </m:r>
                </m:sub>
              </m:sSub>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sup>
              </m:sSup>
            </m:e>
          </m:nary>
          <m:r>
            <w:rPr>
              <w:rFonts w:ascii="Cambria Math" w:hAnsi="Cambria Math"/>
            </w:rPr>
            <m:t xml:space="preserve"> dx</m:t>
          </m:r>
        </m:oMath>
      </m:oMathPara>
    </w:p>
    <w:p w:rsidR="00E73D45" w:rsidRDefault="00E73D45" w:rsidP="0023637D">
      <w:pPr>
        <w:rPr>
          <w:rStyle w:val="Hervorhebung1"/>
          <w:b w:val="0"/>
          <w:color w:val="auto"/>
        </w:rPr>
      </w:pPr>
    </w:p>
    <w:p w:rsidR="004E6171" w:rsidRPr="002C013E" w:rsidRDefault="004E6171" w:rsidP="004E6171">
      <w:pPr>
        <w:spacing w:after="120"/>
        <w:rPr>
          <w:rStyle w:val="Hervorhebung1"/>
          <w:b w:val="0"/>
          <w:color w:val="auto"/>
        </w:rPr>
      </w:pPr>
      <w:r w:rsidRPr="002C013E">
        <w:rPr>
          <w:rStyle w:val="Hervorhebung1"/>
          <w:b w:val="0"/>
          <w:color w:val="auto"/>
        </w:rPr>
        <w:t xml:space="preserve">Für </w:t>
      </w:r>
      <m:oMath>
        <m:r>
          <w:rPr>
            <w:rFonts w:ascii="Cambria Math" w:hAnsi="Cambria Math"/>
          </w:rPr>
          <m:t>μ=0</m:t>
        </m:r>
      </m:oMath>
      <w:r>
        <w:rPr>
          <w:rFonts w:eastAsiaTheme="minorEastAsia"/>
        </w:rPr>
        <w:t xml:space="preserve"> und </w:t>
      </w:r>
      <m:oMath>
        <m:r>
          <w:rPr>
            <w:rFonts w:ascii="Cambria Math" w:hAnsi="Cambria Math"/>
          </w:rPr>
          <m:t>σ=1</m:t>
        </m:r>
      </m:oMath>
      <w:r>
        <w:rPr>
          <w:rFonts w:eastAsiaTheme="minorEastAsia"/>
        </w:rPr>
        <w:t xml:space="preserve"> erhält man die </w:t>
      </w:r>
      <w:r w:rsidRPr="00E73D45">
        <w:rPr>
          <w:rFonts w:eastAsiaTheme="minorEastAsia"/>
          <w:i/>
          <w:color w:val="0000FF"/>
        </w:rPr>
        <w:t>Standardnormalverteilung</w:t>
      </w:r>
    </w:p>
    <w:p w:rsidR="004E6171" w:rsidRDefault="004E6171" w:rsidP="004E6171">
      <w:pPr>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r>
                <w:rPr>
                  <w:rFonts w:ascii="Cambria Math" w:hAnsi="Cambria Math"/>
                </w:rPr>
                <m:t>∙1</m:t>
              </m:r>
            </m:den>
          </m:f>
          <m:r>
            <w:rPr>
              <w:rFonts w:ascii="Cambria Math" w:hAnsi="Cambria Math"/>
            </w:rPr>
            <m:t>∙</m:t>
          </m:r>
          <m:nary>
            <m:naryPr>
              <m:limLoc m:val="undOvr"/>
              <m:ctrlPr>
                <w:rPr>
                  <w:rFonts w:ascii="Cambria Math" w:hAnsi="Cambria Math"/>
                  <w:i/>
                </w:rPr>
              </m:ctrlPr>
            </m:naryPr>
            <m:sub>
              <m:r>
                <w:rPr>
                  <w:rFonts w:ascii="Cambria Math" w:hAnsi="Cambria Math"/>
                </w:rPr>
                <m:t>-∞</m:t>
              </m:r>
            </m:sub>
            <m:sup>
              <m:sSub>
                <m:sSubPr>
                  <m:ctrlPr>
                    <w:rPr>
                      <w:rFonts w:ascii="Cambria Math" w:hAnsi="Cambria Math"/>
                      <w:i/>
                    </w:rPr>
                  </m:ctrlPr>
                </m:sSubPr>
                <m:e>
                  <m:r>
                    <w:rPr>
                      <w:rFonts w:ascii="Cambria Math" w:hAnsi="Cambria Math"/>
                    </w:rPr>
                    <m:t>z</m:t>
                  </m:r>
                </m:e>
                <m:sub>
                  <m:r>
                    <w:rPr>
                      <w:rFonts w:ascii="Cambria Math" w:hAnsi="Cambria Math"/>
                    </w:rPr>
                    <m:t>0</m:t>
                  </m:r>
                </m:sub>
              </m:sSub>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z-0</m:t>
                              </m:r>
                            </m:num>
                            <m:den>
                              <m:r>
                                <w:rPr>
                                  <w:rFonts w:ascii="Cambria Math" w:hAnsi="Cambria Math"/>
                                </w:rPr>
                                <m:t>1</m:t>
                              </m:r>
                            </m:den>
                          </m:f>
                        </m:e>
                      </m:d>
                    </m:e>
                    <m:sup>
                      <m:r>
                        <w:rPr>
                          <w:rFonts w:ascii="Cambria Math" w:hAnsi="Cambria Math"/>
                        </w:rPr>
                        <m:t>2</m:t>
                      </m:r>
                    </m:sup>
                  </m:sSup>
                </m:sup>
              </m:sSup>
            </m:e>
          </m:nary>
          <m:r>
            <w:rPr>
              <w:rFonts w:ascii="Cambria Math" w:hAnsi="Cambria Math"/>
            </w:rPr>
            <m:t xml:space="preserve"> dz=</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den>
          </m:f>
          <m:r>
            <w:rPr>
              <w:rFonts w:ascii="Cambria Math" w:hAnsi="Cambria Math"/>
            </w:rPr>
            <m:t>∙</m:t>
          </m:r>
          <m:nary>
            <m:naryPr>
              <m:limLoc m:val="undOvr"/>
              <m:ctrlPr>
                <w:rPr>
                  <w:rFonts w:ascii="Cambria Math" w:hAnsi="Cambria Math"/>
                  <w:i/>
                </w:rPr>
              </m:ctrlPr>
            </m:naryPr>
            <m:sub>
              <m:r>
                <w:rPr>
                  <w:rFonts w:ascii="Cambria Math" w:hAnsi="Cambria Math"/>
                </w:rPr>
                <m:t>-∞</m:t>
              </m:r>
            </m:sub>
            <m:sup>
              <m:sSub>
                <m:sSubPr>
                  <m:ctrlPr>
                    <w:rPr>
                      <w:rFonts w:ascii="Cambria Math" w:hAnsi="Cambria Math"/>
                      <w:i/>
                    </w:rPr>
                  </m:ctrlPr>
                </m:sSubPr>
                <m:e>
                  <m:r>
                    <w:rPr>
                      <w:rFonts w:ascii="Cambria Math" w:hAnsi="Cambria Math"/>
                    </w:rPr>
                    <m:t>z</m:t>
                  </m:r>
                </m:e>
                <m:sub>
                  <m:r>
                    <w:rPr>
                      <w:rFonts w:ascii="Cambria Math" w:hAnsi="Cambria Math"/>
                    </w:rPr>
                    <m:t>0</m:t>
                  </m:r>
                </m:sub>
              </m:sSub>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e>
          </m:nary>
          <m:r>
            <w:rPr>
              <w:rFonts w:ascii="Cambria Math" w:hAnsi="Cambria Math"/>
            </w:rPr>
            <m:t xml:space="preserve"> dz</m:t>
          </m:r>
        </m:oMath>
      </m:oMathPara>
    </w:p>
    <w:p w:rsidR="004E6171" w:rsidRDefault="004E6171" w:rsidP="004E6171">
      <w:pPr>
        <w:rPr>
          <w:rFonts w:eastAsiaTheme="minorEastAsia"/>
          <w:noProof/>
        </w:rPr>
      </w:pPr>
    </w:p>
    <w:tbl>
      <w:tblPr>
        <w:tblStyle w:val="Tabellengitternetz"/>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tblPr>
      <w:tblGrid>
        <w:gridCol w:w="9062"/>
      </w:tblGrid>
      <w:tr w:rsidR="00120681" w:rsidTr="00120681">
        <w:tc>
          <w:tcPr>
            <w:tcW w:w="9062" w:type="dxa"/>
          </w:tcPr>
          <w:p w:rsidR="00120681" w:rsidRDefault="00120681" w:rsidP="00120681">
            <w:pPr>
              <w:spacing w:before="120"/>
              <w:rPr>
                <w:rFonts w:eastAsiaTheme="minorEastAsia"/>
                <w:noProof/>
              </w:rPr>
            </w:pPr>
            <w:r>
              <w:rPr>
                <w:rFonts w:eastAsiaTheme="minorEastAsia"/>
                <w:noProof/>
              </w:rPr>
              <w:t xml:space="preserve">Die Verteilungsfunktion der </w:t>
            </w:r>
            <w:r w:rsidRPr="00120681">
              <w:rPr>
                <w:rFonts w:eastAsiaTheme="minorEastAsia"/>
                <w:i/>
                <w:noProof/>
                <w:color w:val="C00000"/>
              </w:rPr>
              <w:t>Standardnormalverteilung</w:t>
            </w:r>
            <w:r>
              <w:rPr>
                <w:rFonts w:eastAsiaTheme="minorEastAsia"/>
                <w:noProof/>
              </w:rPr>
              <w:t xml:space="preserve"> mit </w:t>
            </w:r>
            <m:oMath>
              <m:r>
                <w:rPr>
                  <w:rFonts w:ascii="Cambria Math" w:hAnsi="Cambria Math"/>
                </w:rPr>
                <m:t>μ=0</m:t>
              </m:r>
            </m:oMath>
            <w:r>
              <w:rPr>
                <w:rFonts w:eastAsiaTheme="minorEastAsia"/>
              </w:rPr>
              <w:t xml:space="preserve"> und </w:t>
            </w:r>
            <m:oMath>
              <m:r>
                <w:rPr>
                  <w:rFonts w:ascii="Cambria Math" w:hAnsi="Cambria Math"/>
                </w:rPr>
                <m:t>σ=1</m:t>
              </m:r>
            </m:oMath>
            <w:r>
              <w:rPr>
                <w:rFonts w:eastAsiaTheme="minorEastAsia"/>
              </w:rPr>
              <w:t xml:space="preserve"> </w:t>
            </w:r>
            <w:r>
              <w:rPr>
                <w:rFonts w:eastAsiaTheme="minorEastAsia"/>
                <w:noProof/>
              </w:rPr>
              <w:t xml:space="preserve">wird oftmals mit </w:t>
            </w:r>
            <m:oMath>
              <m:r>
                <m:rPr>
                  <m:sty m:val="p"/>
                </m:rPr>
                <w:rPr>
                  <w:rFonts w:ascii="Cambria Math" w:hAnsi="Cambria Math"/>
                </w:rPr>
                <m:t>Φ</m:t>
              </m:r>
            </m:oMath>
            <w:r>
              <w:rPr>
                <w:rFonts w:eastAsiaTheme="minorEastAsia"/>
                <w:noProof/>
              </w:rPr>
              <w:t xml:space="preserve"> bezeichnet:</w:t>
            </w:r>
          </w:p>
          <w:p w:rsidR="00120681" w:rsidRDefault="00120681" w:rsidP="00120681">
            <w:pPr>
              <w:rPr>
                <w:rFonts w:eastAsiaTheme="minorEastAsia"/>
              </w:rPr>
            </w:pPr>
            <m:oMathPara>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=P</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den>
                </m:f>
                <m:r>
                  <w:rPr>
                    <w:rFonts w:ascii="Cambria Math" w:hAnsi="Cambria Math"/>
                  </w:rPr>
                  <m:t>∙</m:t>
                </m:r>
                <m:nary>
                  <m:naryPr>
                    <m:limLoc m:val="undOvr"/>
                    <m:ctrlPr>
                      <w:rPr>
                        <w:rFonts w:ascii="Cambria Math" w:hAnsi="Cambria Math"/>
                        <w:i/>
                      </w:rPr>
                    </m:ctrlPr>
                  </m:naryPr>
                  <m:sub>
                    <m:r>
                      <w:rPr>
                        <w:rFonts w:ascii="Cambria Math" w:hAnsi="Cambria Math"/>
                      </w:rPr>
                      <m:t>-∞</m:t>
                    </m:r>
                  </m:sub>
                  <m:sup>
                    <m:sSub>
                      <m:sSubPr>
                        <m:ctrlPr>
                          <w:rPr>
                            <w:rFonts w:ascii="Cambria Math" w:hAnsi="Cambria Math"/>
                            <w:i/>
                          </w:rPr>
                        </m:ctrlPr>
                      </m:sSubPr>
                      <m:e>
                        <m:r>
                          <w:rPr>
                            <w:rFonts w:ascii="Cambria Math" w:hAnsi="Cambria Math"/>
                          </w:rPr>
                          <m:t>z</m:t>
                        </m:r>
                      </m:e>
                      <m:sub>
                        <m:r>
                          <w:rPr>
                            <w:rFonts w:ascii="Cambria Math" w:hAnsi="Cambria Math"/>
                          </w:rPr>
                          <m:t>0</m:t>
                        </m:r>
                      </m:sub>
                    </m:sSub>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e>
                </m:nary>
                <m:r>
                  <w:rPr>
                    <w:rFonts w:ascii="Cambria Math" w:hAnsi="Cambria Math"/>
                  </w:rPr>
                  <m:t xml:space="preserve"> dz</m:t>
                </m:r>
              </m:oMath>
            </m:oMathPara>
          </w:p>
          <w:p w:rsidR="00120681" w:rsidRDefault="00120681" w:rsidP="00120681">
            <w:pPr>
              <w:rPr>
                <w:rFonts w:eastAsiaTheme="minorEastAsia"/>
                <w:noProof/>
              </w:rPr>
            </w:pPr>
          </w:p>
          <w:p w:rsidR="00120681" w:rsidRDefault="00120681" w:rsidP="00120681">
            <w:pPr>
              <w:spacing w:after="120"/>
              <w:rPr>
                <w:rFonts w:eastAsiaTheme="minorEastAsia"/>
                <w:noProof/>
              </w:rPr>
            </w:pPr>
            <w:r>
              <w:rPr>
                <w:rFonts w:eastAsiaTheme="minorEastAsia"/>
                <w:noProof/>
              </w:rPr>
              <w:t>Die Dichtefunktion der Standardnormalverteilung wird oftmals mit</w:t>
            </w:r>
            <w:r w:rsidR="00477B5A">
              <w:rPr>
                <w:rFonts w:eastAsiaTheme="minorEastAsia"/>
                <w:noProof/>
              </w:rPr>
              <w:t xml:space="preserve"> </w:t>
            </w:r>
            <m:oMath>
              <m:r>
                <w:rPr>
                  <w:rFonts w:ascii="Cambria Math" w:eastAsiaTheme="minorEastAsia" w:hAnsi="Cambria Math"/>
                  <w:noProof/>
                </w:rPr>
                <m:t>φ</m:t>
              </m:r>
            </m:oMath>
            <w:r>
              <w:rPr>
                <w:rFonts w:eastAsiaTheme="minorEastAsia"/>
                <w:noProof/>
              </w:rPr>
              <w:t xml:space="preserve">  bezeichnet:</w:t>
            </w:r>
          </w:p>
          <w:p w:rsidR="00120681" w:rsidRDefault="00120681" w:rsidP="00120681">
            <w:pPr>
              <w:rPr>
                <w:rFonts w:eastAsiaTheme="minorEastAsia"/>
                <w:noProof/>
              </w:rPr>
            </w:pPr>
            <m:oMathPara>
              <m:oMath>
                <m:r>
                  <w:rPr>
                    <w:rFonts w:ascii="Cambria Math" w:eastAsiaTheme="minorEastAsia" w:hAnsi="Cambria Math"/>
                    <w:noProof/>
                  </w:rPr>
                  <m:t>φ</m:t>
                </m:r>
                <m:d>
                  <m:dPr>
                    <m:ctrlPr>
                      <w:rPr>
                        <w:rFonts w:ascii="Cambria Math" w:eastAsiaTheme="minorEastAsia" w:hAnsi="Cambria Math"/>
                        <w:i/>
                        <w:noProof/>
                      </w:rPr>
                    </m:ctrlPr>
                  </m:dPr>
                  <m:e>
                    <m:r>
                      <w:rPr>
                        <w:rFonts w:ascii="Cambria Math" w:eastAsiaTheme="minorEastAsia" w:hAnsi="Cambria Math"/>
                        <w:noProof/>
                      </w:rPr>
                      <m:t>z</m:t>
                    </m:r>
                  </m:e>
                </m:d>
                <m:r>
                  <w:rPr>
                    <w:rFonts w:ascii="Cambria Math" w:eastAsiaTheme="minorEastAsia" w:hAnsi="Cambria Math"/>
                    <w:noProof/>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2π</m:t>
                        </m:r>
                      </m:e>
                    </m:rad>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sup>
                </m:sSup>
              </m:oMath>
            </m:oMathPara>
          </w:p>
          <w:p w:rsidR="00120681" w:rsidRDefault="00120681" w:rsidP="00120681">
            <w:pPr>
              <w:rPr>
                <w:rFonts w:eastAsiaTheme="minorEastAsia"/>
                <w:noProof/>
              </w:rPr>
            </w:pPr>
          </w:p>
          <w:p w:rsidR="00120681" w:rsidRDefault="00120681" w:rsidP="00120681">
            <w:pPr>
              <w:spacing w:after="120"/>
              <w:rPr>
                <w:rFonts w:eastAsiaTheme="minorEastAsia"/>
              </w:rPr>
            </w:pPr>
            <w:r>
              <w:rPr>
                <w:rFonts w:eastAsiaTheme="minorEastAsia"/>
              </w:rPr>
              <w:t xml:space="preserve">Jede normalverteilte Zufallsvariable </w:t>
            </w:r>
            <m:oMath>
              <m:r>
                <w:rPr>
                  <w:rFonts w:ascii="Cambria Math" w:eastAsiaTheme="minorEastAsia" w:hAnsi="Cambria Math"/>
                </w:rPr>
                <m:t>X</m:t>
              </m:r>
            </m:oMath>
            <w:r>
              <w:rPr>
                <w:rFonts w:eastAsiaTheme="minorEastAsia"/>
              </w:rPr>
              <w:t xml:space="preserve"> mit  dem Erwartungswert </w:t>
            </w:r>
            <m:oMath>
              <m:r>
                <w:rPr>
                  <w:rFonts w:ascii="Cambria Math" w:eastAsiaTheme="minorEastAsia" w:hAnsi="Cambria Math"/>
                </w:rPr>
                <m:t>μ</m:t>
              </m:r>
            </m:oMath>
            <w:r>
              <w:rPr>
                <w:rFonts w:eastAsiaTheme="minorEastAsia"/>
              </w:rPr>
              <w:t xml:space="preserve"> und der Standard</w:t>
            </w:r>
            <w:r w:rsidR="00BE7A34">
              <w:rPr>
                <w:rFonts w:eastAsiaTheme="minorEastAsia"/>
              </w:rPr>
              <w:softHyphen/>
            </w:r>
            <w:r>
              <w:rPr>
                <w:rFonts w:eastAsiaTheme="minorEastAsia"/>
              </w:rPr>
              <w:t xml:space="preserve">abweichung </w:t>
            </w:r>
            <m:oMath>
              <m:r>
                <w:rPr>
                  <w:rFonts w:ascii="Cambria Math" w:eastAsiaTheme="minorEastAsia" w:hAnsi="Cambria Math"/>
                </w:rPr>
                <m:t>σ</m:t>
              </m:r>
            </m:oMath>
            <w:r>
              <w:rPr>
                <w:rFonts w:eastAsiaTheme="minorEastAsia"/>
              </w:rPr>
              <w:t xml:space="preserve"> lässt sich mit Hilfe folgender Substitution auf die Standardnormal-verteilung zurückführen:</w:t>
            </w:r>
          </w:p>
          <w:p w:rsidR="00120681" w:rsidRDefault="00120681" w:rsidP="005916F2">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tc>
      </w:tr>
    </w:tbl>
    <w:p w:rsidR="004E6171" w:rsidRDefault="004E6171" w:rsidP="004E6171">
      <w:pPr>
        <w:rPr>
          <w:rFonts w:eastAsiaTheme="minorEastAsia"/>
        </w:rPr>
      </w:pPr>
    </w:p>
    <w:p w:rsidR="005916F2" w:rsidRDefault="005916F2" w:rsidP="004E6171">
      <w:pPr>
        <w:rPr>
          <w:rFonts w:eastAsiaTheme="minorEastAsia"/>
        </w:rPr>
      </w:pPr>
    </w:p>
    <w:p w:rsidR="0023637D" w:rsidRDefault="00553252" w:rsidP="004E6171">
      <w:pPr>
        <w:rPr>
          <w:rFonts w:eastAsiaTheme="minorEastAsia"/>
        </w:rPr>
      </w:pPr>
      <w:r>
        <w:rPr>
          <w:rFonts w:eastAsiaTheme="minorEastAsia"/>
        </w:rPr>
        <w:t>a</w:t>
      </w:r>
      <w:r w:rsidR="0023637D">
        <w:rPr>
          <w:rFonts w:eastAsiaTheme="minorEastAsia"/>
        </w:rPr>
        <w:t>d b)</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298"/>
      </w:tblGrid>
      <w:tr w:rsidR="00553252" w:rsidTr="0018434D">
        <w:tc>
          <w:tcPr>
            <w:tcW w:w="4531" w:type="dxa"/>
            <w:tcMar>
              <w:left w:w="0" w:type="dxa"/>
              <w:right w:w="57" w:type="dxa"/>
            </w:tcMar>
          </w:tcPr>
          <w:p w:rsidR="0023637D" w:rsidRDefault="00553252" w:rsidP="00FB55A6">
            <w:pPr>
              <w:rPr>
                <w:rStyle w:val="Hervorhebung1"/>
                <w:b w:val="0"/>
                <w:color w:val="auto"/>
              </w:rPr>
            </w:pPr>
            <w:r w:rsidRPr="00553252">
              <w:rPr>
                <w:rStyle w:val="Hervorhebung1"/>
                <w:b w:val="0"/>
                <w:noProof/>
                <w:color w:val="auto"/>
                <w:lang w:eastAsia="de-DE"/>
              </w:rPr>
              <w:drawing>
                <wp:inline distT="0" distB="0" distL="0" distR="0">
                  <wp:extent cx="2995200" cy="173160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95200" cy="1731600"/>
                          </a:xfrm>
                          <a:prstGeom prst="rect">
                            <a:avLst/>
                          </a:prstGeom>
                        </pic:spPr>
                      </pic:pic>
                    </a:graphicData>
                  </a:graphic>
                </wp:inline>
              </w:drawing>
            </w:r>
          </w:p>
        </w:tc>
        <w:tc>
          <w:tcPr>
            <w:tcW w:w="4531" w:type="dxa"/>
            <w:tcMar>
              <w:left w:w="57" w:type="dxa"/>
              <w:right w:w="0" w:type="dxa"/>
            </w:tcMar>
          </w:tcPr>
          <w:p w:rsidR="0023637D" w:rsidRDefault="001B0F9E" w:rsidP="00FB55A6">
            <w:pPr>
              <w:rPr>
                <w:rStyle w:val="Hervorhebung1"/>
                <w:b w:val="0"/>
                <w:color w:val="auto"/>
              </w:rPr>
            </w:pPr>
            <w:r w:rsidRPr="001B0F9E">
              <w:rPr>
                <w:rStyle w:val="Hervorhebung1"/>
                <w:b w:val="0"/>
                <w:noProof/>
                <w:color w:val="auto"/>
                <w:lang w:eastAsia="de-DE"/>
              </w:rPr>
              <w:drawing>
                <wp:inline distT="0" distB="0" distL="0" distR="0">
                  <wp:extent cx="2682000" cy="1728000"/>
                  <wp:effectExtent l="0" t="0" r="4445"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82000" cy="1728000"/>
                          </a:xfrm>
                          <a:prstGeom prst="rect">
                            <a:avLst/>
                          </a:prstGeom>
                        </pic:spPr>
                      </pic:pic>
                    </a:graphicData>
                  </a:graphic>
                </wp:inline>
              </w:drawing>
            </w:r>
          </w:p>
        </w:tc>
      </w:tr>
    </w:tbl>
    <w:p w:rsidR="0023637D" w:rsidRPr="00F563BA" w:rsidRDefault="0023637D" w:rsidP="004E6171">
      <w:pPr>
        <w:rPr>
          <w:rFonts w:eastAsiaTheme="minorEastAsia"/>
          <w:color w:val="C00000"/>
        </w:rPr>
      </w:pPr>
    </w:p>
    <w:p w:rsidR="00553252" w:rsidRPr="000C5EDE" w:rsidRDefault="008F678F" w:rsidP="008F678F">
      <w:pPr>
        <w:rPr>
          <w:rStyle w:val="Hervorhebung1"/>
          <w:b w:val="0"/>
          <w:color w:val="auto"/>
        </w:rPr>
      </w:pPr>
      <m:oMathPara>
        <m:oMath>
          <m:r>
            <m:rPr>
              <m:sty m:val="bi"/>
            </m:rPr>
            <w:rPr>
              <w:rStyle w:val="Hervorhebung1"/>
              <w:rFonts w:ascii="Cambria Math" w:hAnsi="Cambria Math"/>
              <w:color w:val="auto"/>
            </w:rPr>
            <m:t>P</m:t>
          </m:r>
          <m:d>
            <m:dPr>
              <m:ctrlPr>
                <w:rPr>
                  <w:rStyle w:val="Hervorhebung1"/>
                  <w:rFonts w:ascii="Cambria Math" w:hAnsi="Cambria Math"/>
                  <w:b w:val="0"/>
                  <w:i/>
                  <w:color w:val="auto"/>
                </w:rPr>
              </m:ctrlPr>
            </m:dPr>
            <m:e>
              <m:r>
                <m:rPr>
                  <m:sty m:val="bi"/>
                </m:rPr>
                <w:rPr>
                  <w:rStyle w:val="Hervorhebung1"/>
                  <w:rFonts w:ascii="Cambria Math" w:hAnsi="Cambria Math"/>
                  <w:color w:val="auto"/>
                </w:rPr>
                <m:t>X≤c</m:t>
              </m:r>
            </m:e>
          </m:d>
          <m:r>
            <m:rPr>
              <m:sty m:val="bi"/>
            </m:rPr>
            <w:rPr>
              <w:rStyle w:val="Hervorhebung1"/>
              <w:rFonts w:ascii="Cambria Math" w:hAnsi="Cambria Math"/>
              <w:color w:val="auto"/>
            </w:rPr>
            <m:t>=0,3   →    c=NORMINV</m:t>
          </m:r>
          <m:d>
            <m:dPr>
              <m:ctrlPr>
                <w:rPr>
                  <w:rStyle w:val="Hervorhebung1"/>
                  <w:rFonts w:ascii="Cambria Math" w:hAnsi="Cambria Math"/>
                  <w:b w:val="0"/>
                  <w:i/>
                  <w:color w:val="auto"/>
                </w:rPr>
              </m:ctrlPr>
            </m:dPr>
            <m:e>
              <m:r>
                <m:rPr>
                  <m:sty m:val="bi"/>
                </m:rPr>
                <w:rPr>
                  <w:rStyle w:val="Hervorhebung1"/>
                  <w:rFonts w:ascii="Cambria Math" w:hAnsi="Cambria Math"/>
                  <w:color w:val="auto"/>
                </w:rPr>
                <m:t>0,3;70;10</m:t>
              </m:r>
            </m:e>
          </m:d>
          <m:r>
            <m:rPr>
              <m:sty m:val="bi"/>
            </m:rPr>
            <w:rPr>
              <w:rStyle w:val="Hervorhebung1"/>
              <w:rFonts w:ascii="Cambria Math" w:hAnsi="Cambria Math"/>
              <w:color w:val="auto"/>
            </w:rPr>
            <m:t>=64,756</m:t>
          </m:r>
        </m:oMath>
      </m:oMathPara>
    </w:p>
    <w:p w:rsidR="008F678F" w:rsidRDefault="008F678F" w:rsidP="008F678F">
      <w:pPr>
        <w:ind w:left="340" w:hanging="340"/>
        <w:rPr>
          <w:b/>
        </w:rPr>
      </w:pPr>
    </w:p>
    <w:p w:rsidR="008F678F" w:rsidRDefault="008F678F" w:rsidP="008F678F">
      <w:pPr>
        <w:rPr>
          <w:b/>
        </w:rPr>
      </w:pPr>
      <m:oMathPara>
        <m:oMath>
          <m:r>
            <m:rPr>
              <m:sty m:val="bi"/>
            </m:rPr>
            <w:rPr>
              <w:rStyle w:val="Hervorhebung1"/>
              <w:rFonts w:ascii="Cambria Math" w:hAnsi="Cambria Math"/>
              <w:color w:val="auto"/>
            </w:rPr>
            <m:t>P</m:t>
          </m:r>
          <m:d>
            <m:dPr>
              <m:ctrlPr>
                <w:rPr>
                  <w:rStyle w:val="Hervorhebung1"/>
                  <w:rFonts w:ascii="Cambria Math" w:hAnsi="Cambria Math"/>
                  <w:b w:val="0"/>
                  <w:i/>
                  <w:color w:val="auto"/>
                </w:rPr>
              </m:ctrlPr>
            </m:dPr>
            <m:e>
              <m:r>
                <m:rPr>
                  <m:sty m:val="bi"/>
                </m:rPr>
                <w:rPr>
                  <w:rStyle w:val="Hervorhebung1"/>
                  <w:rFonts w:ascii="Cambria Math" w:hAnsi="Cambria Math"/>
                  <w:color w:val="auto"/>
                </w:rPr>
                <m:t>X≤</m:t>
              </m:r>
              <m:sSub>
                <m:sSubPr>
                  <m:ctrlPr>
                    <w:rPr>
                      <w:rStyle w:val="Hervorhebung1"/>
                      <w:rFonts w:ascii="Cambria Math" w:hAnsi="Cambria Math"/>
                      <w:b w:val="0"/>
                      <w:i/>
                      <w:color w:val="auto"/>
                    </w:rPr>
                  </m:ctrlPr>
                </m:sSubPr>
                <m:e>
                  <m:r>
                    <m:rPr>
                      <m:sty m:val="bi"/>
                    </m:rPr>
                    <w:rPr>
                      <w:rStyle w:val="Hervorhebung1"/>
                      <w:rFonts w:ascii="Cambria Math" w:hAnsi="Cambria Math"/>
                      <w:color w:val="auto"/>
                    </w:rPr>
                    <m:t>z</m:t>
                  </m:r>
                </m:e>
                <m:sub>
                  <m:r>
                    <m:rPr>
                      <m:sty m:val="bi"/>
                    </m:rPr>
                    <w:rPr>
                      <w:rStyle w:val="Hervorhebung1"/>
                      <w:rFonts w:ascii="Cambria Math" w:hAnsi="Cambria Math"/>
                      <w:color w:val="auto"/>
                    </w:rPr>
                    <m:t>0</m:t>
                  </m:r>
                </m:sub>
              </m:sSub>
            </m:e>
          </m:d>
          <m:r>
            <m:rPr>
              <m:sty m:val="bi"/>
            </m:rPr>
            <w:rPr>
              <w:rStyle w:val="Hervorhebung1"/>
              <w:rFonts w:ascii="Cambria Math" w:hAnsi="Cambria Math"/>
              <w:color w:val="auto"/>
            </w:rPr>
            <m:t xml:space="preserve">=0,3   →  </m:t>
          </m:r>
          <m:sSub>
            <m:sSubPr>
              <m:ctrlPr>
                <w:rPr>
                  <w:rStyle w:val="Hervorhebung1"/>
                  <w:rFonts w:ascii="Cambria Math" w:hAnsi="Cambria Math"/>
                  <w:b w:val="0"/>
                  <w:i/>
                  <w:color w:val="auto"/>
                </w:rPr>
              </m:ctrlPr>
            </m:sSubPr>
            <m:e>
              <m:r>
                <m:rPr>
                  <m:sty m:val="bi"/>
                </m:rPr>
                <w:rPr>
                  <w:rStyle w:val="Hervorhebung1"/>
                  <w:rFonts w:ascii="Cambria Math" w:hAnsi="Cambria Math"/>
                  <w:color w:val="auto"/>
                </w:rPr>
                <m:t>z</m:t>
              </m:r>
            </m:e>
            <m:sub>
              <m:r>
                <m:rPr>
                  <m:sty m:val="bi"/>
                </m:rPr>
                <w:rPr>
                  <w:rStyle w:val="Hervorhebung1"/>
                  <w:rFonts w:ascii="Cambria Math" w:hAnsi="Cambria Math"/>
                  <w:color w:val="auto"/>
                </w:rPr>
                <m:t>0</m:t>
              </m:r>
            </m:sub>
          </m:sSub>
          <m:r>
            <m:rPr>
              <m:sty m:val="bi"/>
            </m:rPr>
            <w:rPr>
              <w:rStyle w:val="Hervorhebung1"/>
              <w:rFonts w:ascii="Cambria Math" w:hAnsi="Cambria Math"/>
              <w:color w:val="auto"/>
            </w:rPr>
            <m:t>=NORMINV</m:t>
          </m:r>
          <m:d>
            <m:dPr>
              <m:ctrlPr>
                <w:rPr>
                  <w:rStyle w:val="Hervorhebung1"/>
                  <w:rFonts w:ascii="Cambria Math" w:hAnsi="Cambria Math"/>
                  <w:b w:val="0"/>
                  <w:i/>
                  <w:color w:val="auto"/>
                </w:rPr>
              </m:ctrlPr>
            </m:dPr>
            <m:e>
              <m:r>
                <m:rPr>
                  <m:sty m:val="bi"/>
                </m:rPr>
                <w:rPr>
                  <w:rStyle w:val="Hervorhebung1"/>
                  <w:rFonts w:ascii="Cambria Math" w:hAnsi="Cambria Math"/>
                  <w:color w:val="auto"/>
                </w:rPr>
                <m:t>0,3;0;1</m:t>
              </m:r>
            </m:e>
          </m:d>
          <m:r>
            <m:rPr>
              <m:sty m:val="bi"/>
            </m:rPr>
            <w:rPr>
              <w:rStyle w:val="Hervorhebung1"/>
              <w:rFonts w:ascii="Cambria Math" w:hAnsi="Cambria Math"/>
              <w:color w:val="auto"/>
            </w:rPr>
            <m:t>=-0,524400513</m:t>
          </m:r>
        </m:oMath>
      </m:oMathPara>
    </w:p>
    <w:p w:rsidR="008F678F" w:rsidRDefault="008F678F" w:rsidP="008F678F">
      <w:pPr>
        <w:spacing w:after="120"/>
        <w:ind w:left="340" w:hanging="340"/>
        <w:rPr>
          <w:b/>
        </w:rPr>
      </w:pPr>
    </w:p>
    <w:p w:rsidR="008F678F" w:rsidRPr="00120681" w:rsidRDefault="008F678F" w:rsidP="008F678F">
      <w:pPr>
        <w:spacing w:after="120"/>
        <w:rPr>
          <w:rStyle w:val="Hervorhebung1"/>
          <w:rFonts w:eastAsiaTheme="minorEastAsia"/>
          <w:b w:val="0"/>
          <w:color w:val="auto"/>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r>
            <w:rPr>
              <w:rFonts w:ascii="Cambria Math" w:hAnsi="Cambria Math"/>
            </w:rPr>
            <m:t xml:space="preserve">   →   z∙σ=x-μ   →   x=μ+z∙σ=70-</m:t>
          </m:r>
          <m:r>
            <m:rPr>
              <m:sty m:val="bi"/>
            </m:rPr>
            <w:rPr>
              <w:rStyle w:val="Hervorhebung1"/>
              <w:rFonts w:ascii="Cambria Math" w:hAnsi="Cambria Math"/>
              <w:color w:val="auto"/>
            </w:rPr>
            <m:t>0,524400513∙10=64,756</m:t>
          </m:r>
        </m:oMath>
      </m:oMathPara>
    </w:p>
    <w:p w:rsidR="00477B5A" w:rsidRDefault="00477B5A" w:rsidP="009356D3">
      <w:pPr>
        <w:spacing w:after="120"/>
        <w:rPr>
          <w:b/>
        </w:rPr>
      </w:pPr>
    </w:p>
    <w:p w:rsidR="00AD0AF0" w:rsidRPr="00A30C9B" w:rsidRDefault="00AD0AF0" w:rsidP="009356D3">
      <w:pPr>
        <w:spacing w:after="120"/>
        <w:rPr>
          <w:b/>
        </w:rPr>
      </w:pPr>
      <w:r w:rsidRPr="00A30C9B">
        <w:rPr>
          <w:b/>
        </w:rPr>
        <w:lastRenderedPageBreak/>
        <w:t>Bsp</w:t>
      </w:r>
      <w:r w:rsidR="009906DE">
        <w:rPr>
          <w:b/>
        </w:rPr>
        <w:t>5</w:t>
      </w:r>
      <w:r w:rsidRPr="00A30C9B">
        <w:rPr>
          <w:b/>
        </w:rPr>
        <w:t>:</w:t>
      </w:r>
      <w:r w:rsidR="009356D3">
        <w:rPr>
          <w:b/>
        </w:rPr>
        <w:t xml:space="preserve"> </w:t>
      </w:r>
      <w:r w:rsidR="009356D3" w:rsidRPr="009356D3">
        <w:rPr>
          <w:i/>
          <w:color w:val="0000FF"/>
        </w:rPr>
        <w:t>Der IQ</w:t>
      </w:r>
      <w:r w:rsidR="00BC261C">
        <w:rPr>
          <w:i/>
          <w:color w:val="0000FF"/>
        </w:rPr>
        <w:t xml:space="preserve"> - Wie ist Intelligenz verteilt?</w:t>
      </w:r>
    </w:p>
    <w:p w:rsidR="00AD0AF0" w:rsidRDefault="00E13552" w:rsidP="00AD0AF0">
      <w:r>
        <w:rPr>
          <w:i/>
          <w:iCs/>
          <w:noProof/>
          <w:lang w:eastAsia="de-DE"/>
        </w:rPr>
        <w:drawing>
          <wp:anchor distT="0" distB="0" distL="114300" distR="114300" simplePos="0" relativeHeight="251662336" behindDoc="0" locked="0" layoutInCell="1" allowOverlap="1">
            <wp:simplePos x="0" y="0"/>
            <wp:positionH relativeFrom="margin">
              <wp:align>right</wp:align>
            </wp:positionH>
            <wp:positionV relativeFrom="paragraph">
              <wp:posOffset>22860</wp:posOffset>
            </wp:positionV>
            <wp:extent cx="2998800" cy="2278800"/>
            <wp:effectExtent l="0" t="0" r="0" b="762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telligenz.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8800" cy="2278800"/>
                    </a:xfrm>
                    <a:prstGeom prst="rect">
                      <a:avLst/>
                    </a:prstGeom>
                  </pic:spPr>
                </pic:pic>
              </a:graphicData>
            </a:graphic>
          </wp:anchor>
        </w:drawing>
      </w:r>
      <w:r w:rsidR="00AD0AF0">
        <w:t>D</w:t>
      </w:r>
      <w:r w:rsidR="00AD0AF0" w:rsidRPr="00EA5748">
        <w:t>er amerikan</w:t>
      </w:r>
      <w:r w:rsidR="00AD0AF0">
        <w:t>ische Psychologe David Wechsler führte</w:t>
      </w:r>
      <w:r w:rsidR="00AD0AF0" w:rsidRPr="00EA5748">
        <w:t xml:space="preserve"> den IQ als Ausdruck der </w:t>
      </w:r>
      <w:r w:rsidR="00AD0AF0" w:rsidRPr="00EA5748">
        <w:rPr>
          <w:i/>
          <w:iCs/>
        </w:rPr>
        <w:t>Streu</w:t>
      </w:r>
      <w:r w:rsidR="00AD0AF0">
        <w:rPr>
          <w:i/>
          <w:iCs/>
        </w:rPr>
        <w:softHyphen/>
      </w:r>
      <w:r w:rsidR="00AD0AF0" w:rsidRPr="00EA5748">
        <w:rPr>
          <w:i/>
          <w:iCs/>
        </w:rPr>
        <w:t xml:space="preserve">ung der Normalverteilung </w:t>
      </w:r>
      <w:r w:rsidR="00AD0AF0" w:rsidRPr="00EA5748">
        <w:t>ein (</w:t>
      </w:r>
      <w:r w:rsidR="00AD0AF0">
        <w:rPr>
          <w:i/>
          <w:iCs/>
        </w:rPr>
        <w:t>Ab</w:t>
      </w:r>
      <w:r w:rsidR="00BE7A34">
        <w:rPr>
          <w:i/>
          <w:iCs/>
        </w:rPr>
        <w:softHyphen/>
      </w:r>
      <w:r w:rsidR="00AD0AF0">
        <w:rPr>
          <w:i/>
          <w:iCs/>
        </w:rPr>
        <w:t>weichungs</w:t>
      </w:r>
      <w:r w:rsidR="00BE7A34">
        <w:rPr>
          <w:i/>
          <w:iCs/>
        </w:rPr>
        <w:t xml:space="preserve"> </w:t>
      </w:r>
      <w:r w:rsidR="00AD0AF0">
        <w:rPr>
          <w:i/>
          <w:iCs/>
        </w:rPr>
        <w:t xml:space="preserve">- </w:t>
      </w:r>
      <w:r w:rsidR="00AD0AF0" w:rsidRPr="00EA5748">
        <w:rPr>
          <w:i/>
          <w:iCs/>
        </w:rPr>
        <w:t>IQ</w:t>
      </w:r>
      <w:r w:rsidR="00AD0AF0" w:rsidRPr="00EA5748">
        <w:t>). Er ordnete dem Mittel den häufigsten IQ zu, näm</w:t>
      </w:r>
      <w:r w:rsidR="00AD0AF0">
        <w:softHyphen/>
      </w:r>
      <w:r w:rsidR="00AD0AF0" w:rsidRPr="00EA5748">
        <w:t>lich 100, und dem Bereich der Kurve, in dem sich 50 % der Messungen befinden, die Werte 90</w:t>
      </w:r>
      <w:r w:rsidR="00AD0AF0">
        <w:t xml:space="preserve"> </w:t>
      </w:r>
      <w:r w:rsidR="0075737D">
        <w:t>-</w:t>
      </w:r>
      <w:r w:rsidR="00AD0AF0">
        <w:t xml:space="preserve"> </w:t>
      </w:r>
      <w:r w:rsidR="00AD0AF0" w:rsidRPr="00EA5748">
        <w:t>110. Das ist der Bereich der durch</w:t>
      </w:r>
      <w:r w:rsidR="0033644A">
        <w:softHyphen/>
      </w:r>
      <w:r w:rsidR="00AD0AF0" w:rsidRPr="00EA5748">
        <w:t>schnittlichen Intelligenz. Darüber liegt die überdurch</w:t>
      </w:r>
      <w:r w:rsidR="00AD0AF0">
        <w:softHyphen/>
      </w:r>
      <w:r w:rsidR="00AD0AF0" w:rsidRPr="00EA5748">
        <w:t xml:space="preserve">schnittliche, darunter die unterdurchschnittliche Intelligenz. </w:t>
      </w:r>
      <w:r w:rsidR="00AD0AF0" w:rsidRPr="0074182E">
        <w:t>Für jede Alters</w:t>
      </w:r>
      <w:r w:rsidR="00DD6B09">
        <w:softHyphen/>
      </w:r>
      <w:r w:rsidR="00AD0AF0" w:rsidRPr="0074182E">
        <w:t>gruppe wird der Test getrennt geeicht und die individuelle Leistung auf Mittelwert (als Maß für die zentrale Tendenz) und Standardabweichung = Streuung (als Maß für die Variation) in der betreffenden Gruppe bezogen.</w:t>
      </w:r>
    </w:p>
    <w:p w:rsidR="007D008E" w:rsidRDefault="00AD0AF0" w:rsidP="009356D3">
      <w:pPr>
        <w:pStyle w:val="Listenabsatz"/>
        <w:numPr>
          <w:ilvl w:val="0"/>
          <w:numId w:val="4"/>
        </w:numPr>
      </w:pPr>
      <w:r>
        <w:t xml:space="preserve">Wie groß ist die Standardabweichung dieser Verteilung? </w:t>
      </w:r>
    </w:p>
    <w:p w:rsidR="00AD0AF0" w:rsidRDefault="00AD0AF0" w:rsidP="007D008E">
      <w:pPr>
        <w:pStyle w:val="Listenabsatz"/>
        <w:ind w:left="360"/>
      </w:pPr>
      <w:r w:rsidRPr="009356D3">
        <w:rPr>
          <w:i/>
        </w:rPr>
        <w:t>Hinweis: Runde das Ergebnis auf.</w:t>
      </w:r>
    </w:p>
    <w:p w:rsidR="00AD0AF0" w:rsidRDefault="00AD0AF0" w:rsidP="009356D3">
      <w:pPr>
        <w:pStyle w:val="Listenabsatz"/>
        <w:numPr>
          <w:ilvl w:val="0"/>
          <w:numId w:val="4"/>
        </w:numPr>
      </w:pPr>
      <w:r>
        <w:t>Welchen IQ überschreiten bzw. unterschreiten 10% der Bevölkerung?</w:t>
      </w:r>
    </w:p>
    <w:p w:rsidR="00AD0AF0" w:rsidRDefault="00AD0AF0" w:rsidP="009356D3">
      <w:pPr>
        <w:pStyle w:val="Listenabsatz"/>
        <w:numPr>
          <w:ilvl w:val="0"/>
          <w:numId w:val="4"/>
        </w:numPr>
      </w:pPr>
      <w:r>
        <w:t>Wie viel Prozent der Gruppe überschreiten einen IQ von 135?</w:t>
      </w:r>
    </w:p>
    <w:p w:rsidR="00AD0AF0" w:rsidRDefault="00AD0AF0" w:rsidP="009356D3">
      <w:pPr>
        <w:pStyle w:val="Listenabsatz"/>
        <w:numPr>
          <w:ilvl w:val="0"/>
          <w:numId w:val="4"/>
        </w:numPr>
      </w:pPr>
      <w:r>
        <w:t>Wie viel Prozent der Gruppe weichen um weniger als die Standardabweichung vom Mittel</w:t>
      </w:r>
      <w:r>
        <w:softHyphen/>
        <w:t>wert ab (</w:t>
      </w:r>
      <w:r w:rsidRPr="009356D3">
        <w:rPr>
          <w:i/>
        </w:rPr>
        <w:t>Normale Intelligenz</w:t>
      </w:r>
      <w:r>
        <w:t>)?</w:t>
      </w:r>
    </w:p>
    <w:p w:rsidR="00AD0AF0" w:rsidRDefault="00AD0AF0" w:rsidP="002078DA">
      <w:pPr>
        <w:pStyle w:val="Listenabsatz"/>
        <w:numPr>
          <w:ilvl w:val="0"/>
          <w:numId w:val="4"/>
        </w:numPr>
        <w:contextualSpacing w:val="0"/>
      </w:pPr>
      <w:r>
        <w:t>Wie viel Prozent der Gruppe weichen um mehr als die zweifache Standardabwei</w:t>
      </w:r>
      <w:r w:rsidR="00DD6B09">
        <w:softHyphen/>
      </w:r>
      <w:r>
        <w:t>chung vom Mittelwert ab (</w:t>
      </w:r>
      <w:r w:rsidRPr="009356D3">
        <w:rPr>
          <w:i/>
        </w:rPr>
        <w:t>Retardierung, überragende Intelligenz</w:t>
      </w:r>
      <w:r>
        <w:t>)?</w:t>
      </w:r>
    </w:p>
    <w:p w:rsidR="00AD0AF0" w:rsidRDefault="00AD0AF0" w:rsidP="002078DA">
      <w:r>
        <w:t xml:space="preserve"> </w:t>
      </w:r>
    </w:p>
    <w:p w:rsidR="003D2419" w:rsidRDefault="003D2419" w:rsidP="002078DA"/>
    <w:p w:rsidR="0092521E" w:rsidRDefault="008A013F" w:rsidP="0092521E">
      <w:pPr>
        <w:spacing w:after="120"/>
      </w:pPr>
      <w:r w:rsidRPr="008A013F">
        <w:rPr>
          <w:i/>
          <w:color w:val="0000FF"/>
        </w:rPr>
        <w:t xml:space="preserve">Beachte: </w:t>
      </w:r>
      <w:r>
        <w:t xml:space="preserve"> </w:t>
      </w:r>
    </w:p>
    <w:p w:rsidR="008A013F" w:rsidRDefault="008A013F" w:rsidP="002078DA">
      <m:oMathPara>
        <m:oMath>
          <m:r>
            <w:rPr>
              <w:rFonts w:ascii="Cambria Math" w:hAnsi="Cambria Math"/>
            </w:rPr>
            <m:t>μ=100; σ= ?</m:t>
          </m:r>
          <m:r>
            <w:rPr>
              <w:rFonts w:ascii="Cambria Math" w:eastAsia="MS Mincho" w:hAnsi="Cambria Math" w:cs="MS Mincho"/>
            </w:rPr>
            <m:t xml:space="preserve"> </m:t>
          </m:r>
        </m:oMath>
      </m:oMathPara>
    </w:p>
    <w:p w:rsidR="008A013F" w:rsidRDefault="008A013F" w:rsidP="002078DA"/>
    <w:p w:rsidR="004645CA" w:rsidRDefault="008A013F" w:rsidP="008A013F">
      <w:pPr>
        <w:spacing w:after="120"/>
        <w:rPr>
          <w:b/>
        </w:rPr>
      </w:pPr>
      <m:oMathPara>
        <m:oMath>
          <m:r>
            <w:rPr>
              <w:rFonts w:ascii="Cambria Math" w:eastAsia="MS Mincho" w:hAnsi="Cambria Math" w:cs="MS Mincho"/>
            </w:rPr>
            <m:t>P</m:t>
          </m:r>
          <m:d>
            <m:dPr>
              <m:ctrlPr>
                <w:rPr>
                  <w:rFonts w:ascii="Cambria Math" w:eastAsia="MS Mincho" w:hAnsi="Cambria Math" w:cs="MS Mincho"/>
                  <w:i/>
                </w:rPr>
              </m:ctrlPr>
            </m:dPr>
            <m:e>
              <m:r>
                <w:rPr>
                  <w:rFonts w:ascii="Cambria Math" w:eastAsia="MS Mincho" w:hAnsi="Cambria Math" w:cs="MS Mincho"/>
                </w:rPr>
                <m:t>90≤X≤110</m:t>
              </m:r>
            </m:e>
          </m:d>
          <m:r>
            <w:rPr>
              <w:rFonts w:ascii="Cambria Math" w:eastAsia="MS Mincho" w:hAnsi="Cambria Math" w:cs="MS Mincho"/>
            </w:rPr>
            <m:t>=0,5</m:t>
          </m:r>
        </m:oMath>
      </m:oMathPara>
    </w:p>
    <w:p w:rsidR="008A013F" w:rsidRDefault="008A013F" w:rsidP="008A013F">
      <w:pPr>
        <w:rPr>
          <w:rFonts w:eastAsiaTheme="minorEastAsia"/>
        </w:rPr>
      </w:pPr>
      <m:oMathPara>
        <m:oMath>
          <m:r>
            <w:rPr>
              <w:rFonts w:ascii="Cambria Math" w:eastAsia="MS Mincho" w:hAnsi="Cambria Math" w:cs="MS Mincho"/>
            </w:rPr>
            <m:t>P</m:t>
          </m:r>
          <m:d>
            <m:dPr>
              <m:ctrlPr>
                <w:rPr>
                  <w:rFonts w:ascii="Cambria Math" w:eastAsia="MS Mincho" w:hAnsi="Cambria Math" w:cs="MS Mincho"/>
                  <w:i/>
                </w:rPr>
              </m:ctrlPr>
            </m:dPr>
            <m:e>
              <m:r>
                <w:rPr>
                  <w:rFonts w:ascii="Cambria Math" w:eastAsia="MS Mincho" w:hAnsi="Cambria Math" w:cs="MS Mincho"/>
                </w:rPr>
                <m:t>X≤90</m:t>
              </m:r>
            </m:e>
          </m:d>
          <m:r>
            <w:rPr>
              <w:rFonts w:ascii="Cambria Math" w:eastAsia="MS Mincho" w:hAnsi="Cambria Math" w:cs="MS Mincho"/>
            </w:rPr>
            <m:t>=0,25</m:t>
          </m:r>
        </m:oMath>
      </m:oMathPara>
    </w:p>
    <w:p w:rsidR="008A013F" w:rsidRDefault="008A013F" w:rsidP="008A013F">
      <w:pPr>
        <w:rPr>
          <w:rFonts w:eastAsiaTheme="minorEastAsia"/>
        </w:rPr>
      </w:pPr>
    </w:p>
    <w:p w:rsidR="0092521E" w:rsidRDefault="008A013F" w:rsidP="0092521E">
      <w:pPr>
        <w:spacing w:before="120" w:after="120"/>
        <w:rPr>
          <w:rFonts w:eastAsiaTheme="minorEastAsia"/>
        </w:rPr>
      </w:pPr>
      <m:oMathPara>
        <m:oMath>
          <m:r>
            <w:rPr>
              <w:rFonts w:ascii="Cambria Math" w:eastAsia="MS Mincho" w:hAnsi="Cambria Math" w:cs="MS Mincho"/>
            </w:rPr>
            <m:t>P</m:t>
          </m:r>
          <m:d>
            <m:dPr>
              <m:ctrlPr>
                <w:rPr>
                  <w:rFonts w:ascii="Cambria Math" w:eastAsia="MS Mincho" w:hAnsi="Cambria Math" w:cs="MS Mincho"/>
                  <w:i/>
                </w:rPr>
              </m:ctrlPr>
            </m:dPr>
            <m:e>
              <m:r>
                <w:rPr>
                  <w:rFonts w:ascii="Cambria Math" w:eastAsia="MS Mincho" w:hAnsi="Cambria Math" w:cs="MS Mincho"/>
                </w:rPr>
                <m:t>Z≤z</m:t>
              </m:r>
            </m:e>
          </m:d>
          <m:r>
            <w:rPr>
              <w:rFonts w:ascii="Cambria Math" w:eastAsia="MS Mincho" w:hAnsi="Cambria Math" w:cs="MS Mincho"/>
            </w:rPr>
            <m:t xml:space="preserve">=0,25       →    </m:t>
          </m:r>
          <m:r>
            <w:rPr>
              <w:rFonts w:ascii="Cambria Math" w:hAnsi="Cambria Math"/>
            </w:rPr>
            <m:t>z=NORMINV</m:t>
          </m:r>
          <m:d>
            <m:dPr>
              <m:ctrlPr>
                <w:rPr>
                  <w:rFonts w:ascii="Cambria Math" w:hAnsi="Cambria Math"/>
                  <w:i/>
                </w:rPr>
              </m:ctrlPr>
            </m:dPr>
            <m:e>
              <m:r>
                <w:rPr>
                  <w:rFonts w:ascii="Cambria Math" w:hAnsi="Cambria Math"/>
                </w:rPr>
                <m:t>0,25; 0; 1</m:t>
              </m:r>
            </m:e>
          </m:d>
          <m:r>
            <w:rPr>
              <w:rFonts w:ascii="Cambria Math" w:eastAsia="MS Mincho" w:hAnsi="Cambria Math" w:cs="MS Mincho"/>
            </w:rPr>
            <m:t xml:space="preserve"> =-0,67448975  </m:t>
          </m:r>
        </m:oMath>
      </m:oMathPara>
    </w:p>
    <w:p w:rsidR="0092521E" w:rsidRDefault="0092521E" w:rsidP="008A013F">
      <w:pPr>
        <w:rPr>
          <w:rFonts w:eastAsiaTheme="minorEastAsia"/>
        </w:rPr>
      </w:pPr>
    </w:p>
    <w:p w:rsidR="008A013F" w:rsidRDefault="0092521E" w:rsidP="0092521E">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p w:rsidR="0092521E" w:rsidRDefault="0092521E" w:rsidP="0092521E">
      <w:pPr>
        <w:spacing w:after="120"/>
        <w:rPr>
          <w:rFonts w:eastAsiaTheme="minorEastAsia"/>
        </w:rPr>
      </w:pPr>
      <m:oMathPara>
        <m:oMath>
          <m:r>
            <w:rPr>
              <w:rFonts w:ascii="Cambria Math" w:hAnsi="Cambria Math"/>
            </w:rPr>
            <m:t>σ=</m:t>
          </m:r>
          <m:f>
            <m:fPr>
              <m:ctrlPr>
                <w:rPr>
                  <w:rFonts w:ascii="Cambria Math" w:hAnsi="Cambria Math"/>
                  <w:i/>
                </w:rPr>
              </m:ctrlPr>
            </m:fPr>
            <m:num>
              <m:r>
                <w:rPr>
                  <w:rFonts w:ascii="Cambria Math" w:hAnsi="Cambria Math"/>
                </w:rPr>
                <m:t>x-μ</m:t>
              </m:r>
            </m:num>
            <m:den>
              <m:r>
                <w:rPr>
                  <w:rFonts w:ascii="Cambria Math" w:hAnsi="Cambria Math"/>
                </w:rPr>
                <m:t>z</m:t>
              </m:r>
            </m:den>
          </m:f>
        </m:oMath>
      </m:oMathPara>
    </w:p>
    <w:p w:rsidR="0092521E" w:rsidRDefault="0092521E" w:rsidP="0092521E">
      <w:pPr>
        <w:rPr>
          <w:rFonts w:eastAsiaTheme="minorEastAsia"/>
        </w:rPr>
      </w:pPr>
      <m:oMathPara>
        <m:oMath>
          <m:r>
            <w:rPr>
              <w:rFonts w:ascii="Cambria Math" w:hAnsi="Cambria Math"/>
            </w:rPr>
            <m:t>σ=</m:t>
          </m:r>
          <m:f>
            <m:fPr>
              <m:ctrlPr>
                <w:rPr>
                  <w:rFonts w:ascii="Cambria Math" w:hAnsi="Cambria Math"/>
                  <w:i/>
                </w:rPr>
              </m:ctrlPr>
            </m:fPr>
            <m:num>
              <m:r>
                <w:rPr>
                  <w:rFonts w:ascii="Cambria Math" w:hAnsi="Cambria Math"/>
                </w:rPr>
                <m:t>90-100</m:t>
              </m:r>
            </m:num>
            <m:den>
              <m:r>
                <w:rPr>
                  <w:rFonts w:ascii="Cambria Math" w:eastAsia="MS Mincho" w:hAnsi="Cambria Math" w:cs="MS Mincho"/>
                </w:rPr>
                <m:t>-0,67448975</m:t>
              </m:r>
            </m:den>
          </m:f>
          <m:r>
            <w:rPr>
              <w:rFonts w:ascii="Cambria Math" w:hAnsi="Cambria Math"/>
            </w:rPr>
            <m:t>=14,82602219≈15</m:t>
          </m:r>
        </m:oMath>
      </m:oMathPara>
    </w:p>
    <w:p w:rsidR="0092521E" w:rsidRDefault="0092521E" w:rsidP="0092521E">
      <w:pPr>
        <w:rPr>
          <w:rFonts w:eastAsiaTheme="minorEastAsia"/>
        </w:rPr>
      </w:pPr>
    </w:p>
    <w:p w:rsidR="0092521E" w:rsidRDefault="0092521E" w:rsidP="008A013F">
      <w:pPr>
        <w:rPr>
          <w:rFonts w:eastAsiaTheme="minorEastAsia"/>
        </w:rPr>
      </w:pPr>
    </w:p>
    <w:p w:rsidR="0092521E" w:rsidRDefault="0092521E" w:rsidP="008A013F">
      <w:pPr>
        <w:rPr>
          <w:b/>
        </w:rPr>
      </w:pPr>
    </w:p>
    <w:p w:rsidR="0092521E" w:rsidRDefault="0092521E">
      <w:pPr>
        <w:ind w:left="340" w:hanging="340"/>
        <w:rPr>
          <w:b/>
        </w:rPr>
      </w:pPr>
      <w:r>
        <w:rPr>
          <w:b/>
        </w:rPr>
        <w:br w:type="page"/>
      </w:r>
    </w:p>
    <w:p w:rsidR="00AD0AF0" w:rsidRDefault="005C74D5" w:rsidP="008943C9">
      <w:pPr>
        <w:spacing w:after="120"/>
        <w:rPr>
          <w:i/>
          <w:color w:val="0000FF"/>
        </w:rPr>
      </w:pPr>
      <w:r>
        <w:rPr>
          <w:b/>
        </w:rPr>
        <w:lastRenderedPageBreak/>
        <w:t>Bsp</w:t>
      </w:r>
      <w:r w:rsidR="00432EFE">
        <w:rPr>
          <w:b/>
        </w:rPr>
        <w:t>6</w:t>
      </w:r>
      <w:r w:rsidR="00AD0AF0" w:rsidRPr="007E496B">
        <w:rPr>
          <w:b/>
        </w:rPr>
        <w:t>:</w:t>
      </w:r>
      <w:r w:rsidR="003F57C9">
        <w:rPr>
          <w:b/>
        </w:rPr>
        <w:t xml:space="preserve"> </w:t>
      </w:r>
      <w:r w:rsidR="007C7408" w:rsidRPr="007C7408">
        <w:rPr>
          <w:i/>
          <w:color w:val="0000FF"/>
        </w:rPr>
        <w:t xml:space="preserve">Eine </w:t>
      </w:r>
      <w:r w:rsidR="003F57C9" w:rsidRPr="003F57C9">
        <w:rPr>
          <w:i/>
          <w:color w:val="0000FF"/>
        </w:rPr>
        <w:t>Abfüllanlage</w:t>
      </w:r>
      <w:r w:rsidR="00432EFE">
        <w:rPr>
          <w:i/>
          <w:color w:val="0000FF"/>
        </w:rPr>
        <w:t xml:space="preserve"> für Paprikapulver - Ist so viel drin, wie drauf steht?</w:t>
      </w:r>
    </w:p>
    <w:p w:rsidR="00FA55EE" w:rsidRDefault="00FA55EE" w:rsidP="00FA55EE">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29845</wp:posOffset>
            </wp:positionV>
            <wp:extent cx="2350770" cy="156591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prikapulver_0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0770" cy="1565910"/>
                    </a:xfrm>
                    <a:prstGeom prst="rect">
                      <a:avLst/>
                    </a:prstGeom>
                  </pic:spPr>
                </pic:pic>
              </a:graphicData>
            </a:graphic>
          </wp:anchor>
        </w:drawing>
      </w:r>
      <w:r>
        <w:t>Die Gattung Paprika (Capsicum), auch als Chili, Peperoni, Pfefferoni oder Peperoncini bezeichnet, gehört zur Familie der Nachtschattengewächse (Solanaceae).</w:t>
      </w:r>
    </w:p>
    <w:p w:rsidR="00FA55EE" w:rsidRDefault="00FA55EE" w:rsidP="00FA55EE">
      <w:pPr>
        <w:spacing w:after="120"/>
      </w:pPr>
      <w:r>
        <w:t>Es werden sowohl die Pflanze als auch die Frucht als Paprika bezeichnet. Die meisten Paprika ent</w:t>
      </w:r>
      <w:r w:rsidR="00BE7A34">
        <w:softHyphen/>
      </w:r>
      <w:r>
        <w:t>halten den Stoff Capsaicin in sehr unterschiedlicher Konzentration, der die Schärfe erzeugt.</w:t>
      </w:r>
    </w:p>
    <w:p w:rsidR="00FA55EE" w:rsidRDefault="00FA55EE" w:rsidP="00FA55EE">
      <w:r w:rsidRPr="00FA55EE">
        <w:t>Die bekannteste Form, in der Paprika als Gewürz genutzt wird, ist das Paprikapulver. Zur Herstellung werden die Paprikafrüchte ge</w:t>
      </w:r>
      <w:r w:rsidR="00BE7A34">
        <w:softHyphen/>
      </w:r>
      <w:r w:rsidRPr="00FA55EE">
        <w:t>trocknet und anschließend gemahlen. Je nach verwendeter Sorte und der damit ver</w:t>
      </w:r>
      <w:r w:rsidR="00BE7A34">
        <w:softHyphen/>
      </w:r>
      <w:r w:rsidRPr="00FA55EE">
        <w:t>bundenen Schärfe</w:t>
      </w:r>
      <w:r>
        <w:t>,</w:t>
      </w:r>
      <w:r w:rsidRPr="00FA55EE">
        <w:t xml:space="preserve"> sowie dem Anteil der Samen und Scheidewände</w:t>
      </w:r>
      <w:r>
        <w:t xml:space="preserve">, gibt es verschiedene Sorten </w:t>
      </w:r>
      <w:r w:rsidRPr="00FA55EE">
        <w:t>Paprikapulver</w:t>
      </w:r>
      <w:r>
        <w:t>.</w:t>
      </w:r>
      <w:r w:rsidRPr="00FA55EE">
        <w:t xml:space="preserve"> Scharfes Paprikapulver wird of</w:t>
      </w:r>
      <w:r>
        <w:t>t als Cayennepfeffer bezeichnet</w:t>
      </w:r>
      <w:r w:rsidRPr="00FA55EE">
        <w:t>.</w:t>
      </w:r>
    </w:p>
    <w:p w:rsidR="00FA55EE" w:rsidRDefault="00FA55EE" w:rsidP="00FA55EE"/>
    <w:p w:rsidR="009919BB" w:rsidRDefault="00AD0AF0" w:rsidP="009919BB">
      <w:r>
        <w:t xml:space="preserve">Paprikapulver wird in Päckchen verkauft mit der Aufschrift „Füllgewicht 100g“. </w:t>
      </w:r>
    </w:p>
    <w:p w:rsidR="00AD0AF0" w:rsidRDefault="00AD0AF0" w:rsidP="003F57C9">
      <w:pPr>
        <w:spacing w:after="120"/>
      </w:pPr>
      <w:r>
        <w:t>Dem laufen</w:t>
      </w:r>
      <w:r>
        <w:softHyphen/>
        <w:t>den Produktionsprozess wird eine Stichprobe von 200 Stück entnommen.</w:t>
      </w:r>
    </w:p>
    <w:p w:rsidR="009005E5" w:rsidRDefault="009005E5" w:rsidP="003F57C9">
      <w:pPr>
        <w:spacing w:after="120"/>
      </w:pPr>
      <w:r w:rsidRPr="009005E5">
        <w:t>Die Abfüllmenge ist eine normalverteilte Zufallsvariable</w:t>
      </w:r>
      <w:r>
        <w:t>. Schätze die Parameter der Ver</w:t>
      </w:r>
      <w:r w:rsidR="0033644A">
        <w:softHyphen/>
      </w:r>
      <w:r w:rsidRPr="009005E5">
        <w:t>teilung mit Hilfe des gegebenen Datensatzes</w:t>
      </w:r>
      <w:r w:rsidR="00FA55EE">
        <w:t>.</w:t>
      </w:r>
    </w:p>
    <w:tbl>
      <w:tblPr>
        <w:tblW w:w="0" w:type="auto"/>
        <w:jc w:val="center"/>
        <w:tblBorders>
          <w:insideH w:val="single" w:sz="4" w:space="0" w:color="auto"/>
          <w:insideV w:val="single" w:sz="4" w:space="0" w:color="auto"/>
        </w:tblBorders>
        <w:tblCellMar>
          <w:left w:w="70" w:type="dxa"/>
          <w:right w:w="70" w:type="dxa"/>
        </w:tblCellMar>
        <w:tblLook w:val="0000"/>
      </w:tblPr>
      <w:tblGrid>
        <w:gridCol w:w="375"/>
        <w:gridCol w:w="384"/>
        <w:gridCol w:w="384"/>
        <w:gridCol w:w="384"/>
        <w:gridCol w:w="384"/>
        <w:gridCol w:w="506"/>
        <w:gridCol w:w="506"/>
        <w:gridCol w:w="506"/>
        <w:gridCol w:w="506"/>
        <w:gridCol w:w="506"/>
        <w:gridCol w:w="506"/>
        <w:gridCol w:w="506"/>
        <w:gridCol w:w="506"/>
      </w:tblGrid>
      <w:tr w:rsidR="00AD0AF0" w:rsidTr="0075737D">
        <w:trPr>
          <w:jc w:val="center"/>
        </w:trPr>
        <w:tc>
          <w:tcPr>
            <w:tcW w:w="0" w:type="auto"/>
          </w:tcPr>
          <w:p w:rsidR="00AD0AF0" w:rsidRPr="00A366ED" w:rsidRDefault="00A364BD" w:rsidP="0075737D">
            <w:pPr>
              <w:jc w:val="center"/>
              <w:rPr>
                <w:sz w:val="22"/>
                <w:szCs w:val="22"/>
              </w:rPr>
            </w:pPr>
            <m:oMathPara>
              <m:oMath>
                <m:sSub>
                  <m:sSubPr>
                    <m:ctrlPr>
                      <w:rPr>
                        <w:rFonts w:ascii="Cambria Math" w:eastAsia="MS Mincho" w:hAnsi="Cambria Math" w:cs="MS Mincho"/>
                        <w:i/>
                        <w:sz w:val="22"/>
                        <w:szCs w:val="22"/>
                      </w:rPr>
                    </m:ctrlPr>
                  </m:sSubPr>
                  <m:e>
                    <m:r>
                      <w:rPr>
                        <w:rFonts w:ascii="Cambria Math" w:eastAsia="MS Mincho" w:hAnsi="Cambria Math" w:cs="MS Mincho"/>
                        <w:sz w:val="22"/>
                        <w:szCs w:val="22"/>
                      </w:rPr>
                      <m:t>x</m:t>
                    </m:r>
                  </m:e>
                  <m:sub>
                    <m:r>
                      <w:rPr>
                        <w:rFonts w:ascii="Cambria Math" w:eastAsia="MS Mincho" w:hAnsi="Cambria Math" w:cs="MS Mincho"/>
                        <w:sz w:val="22"/>
                        <w:szCs w:val="22"/>
                      </w:rPr>
                      <m:t>i</m:t>
                    </m:r>
                  </m:sub>
                </m:sSub>
                <m:r>
                  <w:rPr>
                    <w:rFonts w:ascii="Cambria Math" w:eastAsia="MS Mincho" w:hAnsi="Cambria Math" w:cs="MS Mincho"/>
                    <w:sz w:val="22"/>
                    <w:szCs w:val="22"/>
                  </w:rPr>
                  <m:t xml:space="preserve"> </m:t>
                </m:r>
              </m:oMath>
            </m:oMathPara>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96</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97</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98</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99</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100</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101</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102</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103</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104</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105</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106</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107</w:t>
            </w:r>
          </w:p>
        </w:tc>
      </w:tr>
      <w:tr w:rsidR="00AD0AF0" w:rsidTr="0075737D">
        <w:trPr>
          <w:jc w:val="center"/>
        </w:trPr>
        <w:tc>
          <w:tcPr>
            <w:tcW w:w="0" w:type="auto"/>
          </w:tcPr>
          <w:p w:rsidR="00AD0AF0" w:rsidRPr="00A366ED" w:rsidRDefault="00A364BD" w:rsidP="007C7408">
            <w:pPr>
              <w:jc w:val="center"/>
              <w:rPr>
                <w:sz w:val="22"/>
                <w:szCs w:val="22"/>
              </w:rPr>
            </w:pPr>
            <m:oMathPara>
              <m:oMath>
                <m:sSub>
                  <m:sSubPr>
                    <m:ctrlPr>
                      <w:rPr>
                        <w:rFonts w:ascii="Cambria Math" w:eastAsia="MS Mincho" w:hAnsi="Cambria Math" w:cs="MS Mincho"/>
                        <w:i/>
                        <w:sz w:val="22"/>
                        <w:szCs w:val="22"/>
                      </w:rPr>
                    </m:ctrlPr>
                  </m:sSubPr>
                  <m:e>
                    <m:r>
                      <w:rPr>
                        <w:rFonts w:ascii="Cambria Math" w:eastAsia="MS Mincho" w:hAnsi="Cambria Math" w:cs="MS Mincho"/>
                        <w:sz w:val="22"/>
                        <w:szCs w:val="22"/>
                      </w:rPr>
                      <m:t>h</m:t>
                    </m:r>
                  </m:e>
                  <m:sub>
                    <m:r>
                      <w:rPr>
                        <w:rFonts w:ascii="Cambria Math" w:eastAsia="MS Mincho" w:hAnsi="Cambria Math" w:cs="MS Mincho"/>
                        <w:sz w:val="22"/>
                        <w:szCs w:val="22"/>
                      </w:rPr>
                      <m:t>i</m:t>
                    </m:r>
                  </m:sub>
                </m:sSub>
              </m:oMath>
            </m:oMathPara>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3</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7</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11</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14</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39</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42</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32</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33</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9</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6</w:t>
            </w:r>
          </w:p>
        </w:tc>
        <w:tc>
          <w:tcPr>
            <w:tcW w:w="0" w:type="auto"/>
            <w:shd w:val="clear" w:color="auto" w:fill="auto"/>
            <w:noWrap/>
            <w:vAlign w:val="bottom"/>
          </w:tcPr>
          <w:p w:rsidR="00AD0AF0" w:rsidRPr="00A366ED" w:rsidRDefault="00AD0AF0" w:rsidP="0075737D">
            <w:pPr>
              <w:jc w:val="center"/>
              <w:rPr>
                <w:sz w:val="22"/>
                <w:szCs w:val="22"/>
              </w:rPr>
            </w:pPr>
            <w:r w:rsidRPr="00A366ED">
              <w:rPr>
                <w:sz w:val="22"/>
                <w:szCs w:val="22"/>
              </w:rPr>
              <w:t>3</w:t>
            </w:r>
          </w:p>
        </w:tc>
      </w:tr>
    </w:tbl>
    <w:p w:rsidR="00AD0AF0" w:rsidRDefault="00AD0AF0" w:rsidP="009005E5">
      <w:pPr>
        <w:pStyle w:val="Listenabsatz"/>
        <w:numPr>
          <w:ilvl w:val="0"/>
          <w:numId w:val="7"/>
        </w:numPr>
        <w:spacing w:before="120"/>
        <w:ind w:left="357" w:hanging="357"/>
        <w:contextualSpacing w:val="0"/>
      </w:pPr>
      <w:r w:rsidRPr="00600357">
        <w:t xml:space="preserve">Berechne </w:t>
      </w:r>
      <w:r w:rsidR="003D2419">
        <w:t xml:space="preserve">und erläutere </w:t>
      </w:r>
      <w:r w:rsidRPr="00600357">
        <w:t>die statistischen Kennwerte</w:t>
      </w:r>
      <w:r>
        <w:t>. Runde auf ganze Gramm.</w:t>
      </w:r>
      <w:r w:rsidR="007D008E">
        <w:t xml:space="preserve"> </w:t>
      </w:r>
    </w:p>
    <w:p w:rsidR="00AD0AF0" w:rsidRDefault="00AD0AF0" w:rsidP="007D008E">
      <w:pPr>
        <w:pStyle w:val="Listenabsatz"/>
        <w:numPr>
          <w:ilvl w:val="0"/>
          <w:numId w:val="7"/>
        </w:numPr>
      </w:pPr>
      <w:r>
        <w:t>Welches Gewicht wird von 90% der Päckchen überschritten?</w:t>
      </w:r>
    </w:p>
    <w:p w:rsidR="00AD0AF0" w:rsidRPr="008D3D0E" w:rsidRDefault="00AD0AF0" w:rsidP="007D008E">
      <w:pPr>
        <w:pStyle w:val="Listenabsatz"/>
        <w:numPr>
          <w:ilvl w:val="0"/>
          <w:numId w:val="7"/>
        </w:numPr>
      </w:pPr>
      <w:r w:rsidRPr="008D3D0E">
        <w:t>Wie</w:t>
      </w:r>
      <w:r>
        <w:t xml:space="preserve"> </w:t>
      </w:r>
      <w:r w:rsidRPr="008D3D0E">
        <w:t xml:space="preserve">viel </w:t>
      </w:r>
      <w:r>
        <w:t xml:space="preserve">Prozent </w:t>
      </w:r>
      <w:r w:rsidRPr="008D3D0E">
        <w:t xml:space="preserve">der </w:t>
      </w:r>
      <w:r>
        <w:t>Päckchen</w:t>
      </w:r>
      <w:r w:rsidRPr="008D3D0E">
        <w:t xml:space="preserve"> sind der Aufschrift nach untergewichtig?</w:t>
      </w:r>
    </w:p>
    <w:p w:rsidR="00AD0AF0" w:rsidRPr="008D3D0E" w:rsidRDefault="00AD0AF0" w:rsidP="007D008E">
      <w:pPr>
        <w:pStyle w:val="Listenabsatz"/>
        <w:numPr>
          <w:ilvl w:val="0"/>
          <w:numId w:val="7"/>
        </w:numPr>
      </w:pPr>
      <w:r>
        <w:t>Laut Verpackungsverordnung darf das Gewicht die Nennfüllmenge (aufgedruckte Füll</w:t>
      </w:r>
      <w:r>
        <w:softHyphen/>
        <w:t>menge) maximal um 1g unterschritten werden. Wie viel Prozent der Päck</w:t>
      </w:r>
      <w:r w:rsidR="00AC4F2B">
        <w:t>ch</w:t>
      </w:r>
      <w:r>
        <w:t>en er</w:t>
      </w:r>
      <w:r w:rsidR="00DD6B09">
        <w:softHyphen/>
      </w:r>
      <w:r>
        <w:t>füllen diese Anforderung nicht?</w:t>
      </w:r>
    </w:p>
    <w:p w:rsidR="00AD0AF0" w:rsidRDefault="00AD0AF0" w:rsidP="007D008E">
      <w:pPr>
        <w:pStyle w:val="Listenabsatz"/>
        <w:numPr>
          <w:ilvl w:val="0"/>
          <w:numId w:val="7"/>
        </w:numPr>
      </w:pPr>
      <w:r w:rsidRPr="008D3D0E">
        <w:t>Wie groß müsste</w:t>
      </w:r>
      <w:r>
        <w:t xml:space="preserve"> der Erwartungswert</w:t>
      </w:r>
      <w:r w:rsidRPr="008D3D0E">
        <w:t xml:space="preserve"> </w:t>
      </w:r>
      <w:r w:rsidRPr="003F57C9">
        <w:rPr>
          <w:i/>
          <w:iCs/>
        </w:rPr>
        <w:t xml:space="preserve"> </w:t>
      </w:r>
      <w:r w:rsidRPr="008D3D0E">
        <w:t>(bei gleiche</w:t>
      </w:r>
      <w:r>
        <w:t>r</w:t>
      </w:r>
      <w:r w:rsidRPr="008D3D0E">
        <w:t xml:space="preserve"> </w:t>
      </w:r>
      <w:r>
        <w:t>Standardabweichung)</w:t>
      </w:r>
      <w:r w:rsidRPr="003F57C9">
        <w:rPr>
          <w:i/>
          <w:iCs/>
        </w:rPr>
        <w:t xml:space="preserve"> </w:t>
      </w:r>
      <w:r w:rsidRPr="003F57C9">
        <w:rPr>
          <w:iCs/>
        </w:rPr>
        <w:t>gewählt werden</w:t>
      </w:r>
      <w:r w:rsidRPr="008D3D0E">
        <w:t xml:space="preserve">, damit </w:t>
      </w:r>
      <w:r>
        <w:t>weniger als</w:t>
      </w:r>
      <w:r w:rsidRPr="008D3D0E">
        <w:t xml:space="preserve"> </w:t>
      </w:r>
      <w:r>
        <w:t>1</w:t>
      </w:r>
      <w:r w:rsidRPr="008D3D0E">
        <w:t xml:space="preserve">% </w:t>
      </w:r>
      <w:r>
        <w:t>die Verpackungsverordnung nicht erfüllen? Wie viel Prozent der Päckchen sin</w:t>
      </w:r>
      <w:r w:rsidR="00AC4F2B">
        <w:t>d</w:t>
      </w:r>
      <w:r>
        <w:t xml:space="preserve"> nun der Aufschrift nach untergewichtig?</w:t>
      </w:r>
    </w:p>
    <w:p w:rsidR="00AD0AF0" w:rsidRDefault="00AD0AF0" w:rsidP="007D008E">
      <w:pPr>
        <w:pStyle w:val="Listenabsatz"/>
        <w:numPr>
          <w:ilvl w:val="0"/>
          <w:numId w:val="7"/>
        </w:numPr>
      </w:pPr>
      <w:r w:rsidRPr="008D3D0E">
        <w:t>Wie groß müsste</w:t>
      </w:r>
      <w:r>
        <w:t xml:space="preserve"> die Standardabweichung</w:t>
      </w:r>
      <w:r w:rsidRPr="008D3D0E">
        <w:t xml:space="preserve"> </w:t>
      </w:r>
      <w:r w:rsidRPr="003F57C9">
        <w:rPr>
          <w:i/>
          <w:iCs/>
        </w:rPr>
        <w:t xml:space="preserve"> </w:t>
      </w:r>
      <w:r w:rsidRPr="008D3D0E">
        <w:t>(bei gleiche</w:t>
      </w:r>
      <w:r>
        <w:t>m</w:t>
      </w:r>
      <w:r w:rsidRPr="008D3D0E">
        <w:t xml:space="preserve"> </w:t>
      </w:r>
      <w:r>
        <w:t>Erwartungswert)</w:t>
      </w:r>
      <w:r w:rsidRPr="003F57C9">
        <w:rPr>
          <w:i/>
          <w:iCs/>
        </w:rPr>
        <w:t xml:space="preserve"> </w:t>
      </w:r>
      <w:r w:rsidRPr="003F57C9">
        <w:rPr>
          <w:iCs/>
        </w:rPr>
        <w:t>gewählt wer</w:t>
      </w:r>
      <w:r w:rsidRPr="003F57C9">
        <w:rPr>
          <w:iCs/>
        </w:rPr>
        <w:softHyphen/>
        <w:t>den</w:t>
      </w:r>
      <w:r w:rsidRPr="008D3D0E">
        <w:t>, damit</w:t>
      </w:r>
      <w:r>
        <w:t xml:space="preserve"> weniger als</w:t>
      </w:r>
      <w:r w:rsidRPr="008D3D0E">
        <w:t xml:space="preserve"> </w:t>
      </w:r>
      <w:r>
        <w:t>1</w:t>
      </w:r>
      <w:r w:rsidRPr="008D3D0E">
        <w:t xml:space="preserve">% </w:t>
      </w:r>
      <w:r>
        <w:t>die Verpackungsverordnung nicht erfüllen? Wie viel Prozent der Päckchen sin nun der Aufschrift nach untergewichtig?</w:t>
      </w:r>
    </w:p>
    <w:p w:rsidR="00AD0AF0" w:rsidRPr="008D3D0E" w:rsidRDefault="00AD0AF0" w:rsidP="007D008E">
      <w:pPr>
        <w:pStyle w:val="Listenabsatz"/>
        <w:numPr>
          <w:ilvl w:val="0"/>
          <w:numId w:val="7"/>
        </w:numPr>
      </w:pPr>
      <w:r>
        <w:t>Wie viel Prozent der Päckchen bei den ursprünglichen und den Einstellungen der Teil</w:t>
      </w:r>
      <w:r w:rsidR="008F0297">
        <w:softHyphen/>
      </w:r>
      <w:r>
        <w:t>aufga</w:t>
      </w:r>
      <w:r>
        <w:softHyphen/>
        <w:t>ben e) und f) haben ein Füllgewicht von mindestens 105g?</w:t>
      </w:r>
    </w:p>
    <w:p w:rsidR="0092521E" w:rsidRDefault="0092521E">
      <w:pPr>
        <w:ind w:left="340" w:hanging="340"/>
        <w:rPr>
          <w:b/>
        </w:rPr>
      </w:pPr>
    </w:p>
    <w:p w:rsidR="0092521E" w:rsidRDefault="0092521E">
      <w:pPr>
        <w:ind w:left="340" w:hanging="340"/>
        <w:rPr>
          <w:b/>
        </w:rPr>
      </w:pPr>
    </w:p>
    <w:p w:rsidR="00FA55EE" w:rsidRDefault="00FA55EE">
      <w:pPr>
        <w:ind w:left="340" w:hanging="340"/>
        <w:rPr>
          <w:b/>
        </w:rPr>
      </w:pPr>
      <w:r>
        <w:rPr>
          <w:b/>
        </w:rPr>
        <w:br w:type="page"/>
      </w:r>
    </w:p>
    <w:p w:rsidR="00AD0AF0" w:rsidRPr="00E74B63" w:rsidRDefault="005C74D5" w:rsidP="003F57C9">
      <w:pPr>
        <w:spacing w:after="120"/>
        <w:rPr>
          <w:b/>
        </w:rPr>
      </w:pPr>
      <w:r>
        <w:rPr>
          <w:b/>
        </w:rPr>
        <w:lastRenderedPageBreak/>
        <w:t>Bsp</w:t>
      </w:r>
      <w:r w:rsidR="00495AD5">
        <w:rPr>
          <w:b/>
        </w:rPr>
        <w:t>7</w:t>
      </w:r>
      <w:r w:rsidR="00AD0AF0" w:rsidRPr="00E74B63">
        <w:rPr>
          <w:b/>
        </w:rPr>
        <w:t>:</w:t>
      </w:r>
      <w:r w:rsidR="003F57C9">
        <w:rPr>
          <w:b/>
        </w:rPr>
        <w:t xml:space="preserve"> </w:t>
      </w:r>
      <w:r w:rsidR="003F57C9" w:rsidRPr="003F57C9">
        <w:rPr>
          <w:i/>
          <w:color w:val="0000FF"/>
        </w:rPr>
        <w:t>Gütertransport</w:t>
      </w:r>
      <w:r w:rsidR="00432EFE">
        <w:rPr>
          <w:i/>
          <w:color w:val="0000FF"/>
        </w:rPr>
        <w:t xml:space="preserve"> - Bahn oder LKW?</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36"/>
      </w:tblGrid>
      <w:tr w:rsidR="00D93181" w:rsidTr="00E63AB4">
        <w:tc>
          <w:tcPr>
            <w:tcW w:w="4531" w:type="dxa"/>
            <w:tcMar>
              <w:left w:w="0" w:type="dxa"/>
            </w:tcMar>
          </w:tcPr>
          <w:p w:rsidR="00D93181" w:rsidRDefault="00D93181" w:rsidP="00AD0AF0">
            <w:r>
              <w:rPr>
                <w:noProof/>
                <w:lang w:eastAsia="de-DE"/>
              </w:rPr>
              <w:drawing>
                <wp:inline distT="0" distB="0" distL="0" distR="0">
                  <wp:extent cx="2844000" cy="1598400"/>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KW.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000" cy="1598400"/>
                          </a:xfrm>
                          <a:prstGeom prst="rect">
                            <a:avLst/>
                          </a:prstGeom>
                        </pic:spPr>
                      </pic:pic>
                    </a:graphicData>
                  </a:graphic>
                </wp:inline>
              </w:drawing>
            </w:r>
          </w:p>
        </w:tc>
        <w:tc>
          <w:tcPr>
            <w:tcW w:w="4531" w:type="dxa"/>
            <w:tcMar>
              <w:right w:w="0" w:type="dxa"/>
            </w:tcMar>
          </w:tcPr>
          <w:p w:rsidR="00D93181" w:rsidRDefault="00D93181" w:rsidP="00AD0AF0">
            <w:r>
              <w:rPr>
                <w:noProof/>
                <w:lang w:eastAsia="de-DE"/>
              </w:rPr>
              <w:drawing>
                <wp:inline distT="0" distB="0" distL="0" distR="0">
                  <wp:extent cx="2844000" cy="1598400"/>
                  <wp:effectExtent l="0" t="0" r="0" b="190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isenbah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000" cy="1598400"/>
                          </a:xfrm>
                          <a:prstGeom prst="rect">
                            <a:avLst/>
                          </a:prstGeom>
                        </pic:spPr>
                      </pic:pic>
                    </a:graphicData>
                  </a:graphic>
                </wp:inline>
              </w:drawing>
            </w:r>
          </w:p>
        </w:tc>
      </w:tr>
    </w:tbl>
    <w:p w:rsidR="00A27AAC" w:rsidRDefault="00A27AAC" w:rsidP="00AD0AF0"/>
    <w:p w:rsidR="0077666C" w:rsidRDefault="007314C8" w:rsidP="0077666C">
      <w:r>
        <w:t>I</w:t>
      </w:r>
      <w:r w:rsidR="0077666C">
        <w:t>m Güterverkehr wurden im Jahr 2013 von allen in- und ausländischen Eisenbahn</w:t>
      </w:r>
      <w:r w:rsidR="00BE7A34">
        <w:softHyphen/>
      </w:r>
      <w:r w:rsidR="0077666C">
        <w:t>unternehmen (EVU) insgesamt 95,4 Mio. Tonnen (t) an Gütern auf dem österreichischen Schienennetz befördert. Aufgeteilt nach Verkehrsbereichen ergab sich folgendes Bild: Inlandverkehr  28,8 Mio. t, grenzüberschreitender Empfang 26,9 Mio. t, grenz</w:t>
      </w:r>
      <w:r w:rsidR="0033644A">
        <w:softHyphen/>
      </w:r>
      <w:r w:rsidR="0077666C">
        <w:t>über</w:t>
      </w:r>
      <w:r w:rsidR="00BE7A34">
        <w:softHyphen/>
      </w:r>
      <w:r w:rsidR="0077666C">
        <w:t>schreitender Versand 16,8 Mio. t und Transitverkehr 23,0 Mio. t.</w:t>
      </w:r>
    </w:p>
    <w:p w:rsidR="00A27AAC" w:rsidRDefault="0077666C" w:rsidP="0077666C">
      <w:r>
        <w:t>Die Transportleistung (Produkt aus Transportaufkommen mal der zurückgelegten Weg</w:t>
      </w:r>
      <w:r w:rsidR="0033644A">
        <w:softHyphen/>
      </w:r>
      <w:r>
        <w:t>strecke) auf der Inlandstrecke betrug insgesamt rund 19,3 Mrd. Tonnenkilometer (tkm), wobei auf den Inlandverkehr 4,6 Mrd. tkm, auf den grenzüberschreitenden Empfang 5,5 Mrd. tkm, auf den grenzüberschreitenden Versand 3,7 Mrd. tkm und auf den Transit</w:t>
      </w:r>
      <w:r w:rsidR="00BE7A34">
        <w:softHyphen/>
      </w:r>
      <w:r>
        <w:t>verkehr 5,4 Mrd. tkm entfielen.</w:t>
      </w:r>
      <w:r w:rsidR="007314C8">
        <w:t xml:space="preserve"> (Quelle: Statistik Austria)</w:t>
      </w:r>
    </w:p>
    <w:p w:rsidR="00A27AAC" w:rsidRDefault="00A27AAC" w:rsidP="00AD0AF0"/>
    <w:p w:rsidR="00AD0AF0" w:rsidRDefault="00AD0AF0" w:rsidP="00AD0AF0">
      <w:r w:rsidRPr="00632990">
        <w:t>Ein Zwischenprodukt kann vom Produktionsbetrieb zum Endmontagebetrieb mit Bahn oder LKW transportiert werden. Die Fahrtdauer von Bahn und LKW sind jeweils nor</w:t>
      </w:r>
      <w:r w:rsidR="00DD6B09">
        <w:softHyphen/>
      </w:r>
      <w:r w:rsidRPr="00632990">
        <w:t>mal</w:t>
      </w:r>
      <w:r w:rsidR="008F0297">
        <w:softHyphen/>
      </w:r>
      <w:r w:rsidRPr="00632990">
        <w:t>verteilt. Beim LKW benötigt das Zwischenprodukt durchschnittlich</w:t>
      </w:r>
      <w:r>
        <w:t xml:space="preserve"> </w:t>
      </w:r>
      <w:r w:rsidR="00FA55EE">
        <w:t>vier</w:t>
      </w:r>
      <w:r w:rsidRPr="00632990">
        <w:t xml:space="preserve"> Stunden mit einer Standardab</w:t>
      </w:r>
      <w:r>
        <w:softHyphen/>
      </w:r>
      <w:r w:rsidRPr="00632990">
        <w:t xml:space="preserve">weichung von 0,8 Stunden. Bei der Bahn beträgt der Durchschnittswert </w:t>
      </w:r>
      <w:r w:rsidR="00FA55EE">
        <w:t>fünf</w:t>
      </w:r>
      <w:r w:rsidRPr="00632990">
        <w:t xml:space="preserve"> Stunden mit </w:t>
      </w:r>
      <w:r>
        <w:t>einer Standardabweichung von 0,4</w:t>
      </w:r>
      <w:r w:rsidRPr="00632990">
        <w:t xml:space="preserve"> Stunden.</w:t>
      </w:r>
    </w:p>
    <w:p w:rsidR="00AD0AF0" w:rsidRDefault="00AD0AF0" w:rsidP="00E653AD">
      <w:pPr>
        <w:pStyle w:val="Listenabsatz"/>
        <w:numPr>
          <w:ilvl w:val="0"/>
          <w:numId w:val="6"/>
        </w:numPr>
      </w:pPr>
      <w:r>
        <w:t>Berechne die Wahrscheinlichkeit, dass der Transport per Bahn bzw. LKW nicht län</w:t>
      </w:r>
      <w:r w:rsidR="00DD6B09">
        <w:softHyphen/>
      </w:r>
      <w:r>
        <w:t>ger als 5,5h dauert?</w:t>
      </w:r>
    </w:p>
    <w:p w:rsidR="00AD0AF0" w:rsidRDefault="00AD0AF0" w:rsidP="00E653AD">
      <w:pPr>
        <w:pStyle w:val="Listenabsatz"/>
        <w:numPr>
          <w:ilvl w:val="0"/>
          <w:numId w:val="6"/>
        </w:numPr>
      </w:pPr>
      <w:r>
        <w:t>In welchem zum Erwartungswert symmetrischen Intervall liegt die Transportdauer mit einer Wahrscheinlichkeit von 95% bei der Bahn bzw. dem LKW?</w:t>
      </w:r>
    </w:p>
    <w:p w:rsidR="00AD0AF0" w:rsidRDefault="00AD0AF0" w:rsidP="00E653AD">
      <w:pPr>
        <w:pStyle w:val="Listenabsatz"/>
        <w:numPr>
          <w:ilvl w:val="0"/>
          <w:numId w:val="6"/>
        </w:numPr>
      </w:pPr>
      <w:r>
        <w:t>Welche Standardabweichung müsste die Bahn erreichen, damit die Wahrscheinlich</w:t>
      </w:r>
      <w:r w:rsidR="00DD6B09">
        <w:softHyphen/>
      </w:r>
      <w:r>
        <w:t>keit nicht mehr als 5,5 Stunden zu benötigen, denselben Wert wie jener des LKW an</w:t>
      </w:r>
      <w:r w:rsidR="00DD6B09">
        <w:softHyphen/>
      </w:r>
      <w:r>
        <w:t>nimmt?</w:t>
      </w:r>
    </w:p>
    <w:p w:rsidR="00AD0AF0" w:rsidRDefault="00AD0AF0" w:rsidP="00E653AD">
      <w:pPr>
        <w:pStyle w:val="Listenabsatz"/>
        <w:numPr>
          <w:ilvl w:val="0"/>
          <w:numId w:val="6"/>
        </w:numPr>
      </w:pPr>
      <w:r>
        <w:t>Welche Transportdauer unterschreitet bzw. überschreitet die Bahn bzw. der LKW mit ei</w:t>
      </w:r>
      <w:r>
        <w:softHyphen/>
        <w:t>ner Wahrscheinlichkeit von 95%?</w:t>
      </w:r>
    </w:p>
    <w:p w:rsidR="005E769E" w:rsidRDefault="005E769E">
      <w:pPr>
        <w:ind w:left="340" w:hanging="340"/>
        <w:rPr>
          <w:b/>
        </w:rPr>
      </w:pPr>
    </w:p>
    <w:p w:rsidR="0092521E" w:rsidRDefault="0092521E">
      <w:pPr>
        <w:ind w:left="340" w:hanging="340"/>
        <w:rPr>
          <w:b/>
        </w:rPr>
      </w:pPr>
    </w:p>
    <w:p w:rsidR="00A27AAC" w:rsidRDefault="00A27AAC">
      <w:pPr>
        <w:ind w:left="340" w:hanging="340"/>
        <w:rPr>
          <w:b/>
        </w:rPr>
      </w:pPr>
      <w:r>
        <w:rPr>
          <w:b/>
        </w:rPr>
        <w:br w:type="page"/>
      </w:r>
    </w:p>
    <w:p w:rsidR="009005E5" w:rsidRPr="0075737D" w:rsidRDefault="005C74D5" w:rsidP="008943C9">
      <w:pPr>
        <w:spacing w:after="120"/>
        <w:rPr>
          <w:b/>
        </w:rPr>
      </w:pPr>
      <w:r>
        <w:rPr>
          <w:b/>
        </w:rPr>
        <w:lastRenderedPageBreak/>
        <w:t>Bsp</w:t>
      </w:r>
      <w:r w:rsidR="00432EFE">
        <w:rPr>
          <w:b/>
        </w:rPr>
        <w:t>8</w:t>
      </w:r>
      <w:r w:rsidR="0075737D" w:rsidRPr="0075737D">
        <w:rPr>
          <w:b/>
        </w:rPr>
        <w:t>:</w:t>
      </w:r>
      <w:r w:rsidR="0075737D">
        <w:rPr>
          <w:b/>
        </w:rPr>
        <w:t xml:space="preserve"> </w:t>
      </w:r>
      <w:r w:rsidR="00432EFE" w:rsidRPr="00432EFE">
        <w:rPr>
          <w:i/>
          <w:color w:val="0000FF"/>
        </w:rPr>
        <w:t xml:space="preserve">Milchleistung von </w:t>
      </w:r>
      <w:r w:rsidR="0075737D" w:rsidRPr="0075737D">
        <w:rPr>
          <w:i/>
          <w:color w:val="0000FF"/>
        </w:rPr>
        <w:t>Hochleistungskühe</w:t>
      </w:r>
      <w:r w:rsidR="00432EFE">
        <w:rPr>
          <w:i/>
          <w:color w:val="0000FF"/>
        </w:rPr>
        <w:t>n - Milch</w:t>
      </w:r>
      <w:r w:rsidR="00A31A13">
        <w:rPr>
          <w:i/>
          <w:color w:val="0000FF"/>
        </w:rPr>
        <w:t>,</w:t>
      </w:r>
      <w:r w:rsidR="00432EFE">
        <w:rPr>
          <w:i/>
          <w:color w:val="0000FF"/>
        </w:rPr>
        <w:t xml:space="preserve"> ein ethisches Problem?</w:t>
      </w:r>
    </w:p>
    <w:p w:rsidR="0075737D" w:rsidRPr="000219F6" w:rsidRDefault="009919BB" w:rsidP="0075737D">
      <w:pPr>
        <w:tabs>
          <w:tab w:val="left" w:pos="284"/>
        </w:tabs>
        <w:spacing w:after="120"/>
      </w:pPr>
      <w:r>
        <w:rPr>
          <w:noProof/>
          <w:lang w:eastAsia="de-DE"/>
        </w:rPr>
        <w:drawing>
          <wp:anchor distT="0" distB="0" distL="114300" distR="114300" simplePos="0" relativeHeight="251660288" behindDoc="0" locked="0" layoutInCell="1" allowOverlap="1">
            <wp:simplePos x="0" y="0"/>
            <wp:positionH relativeFrom="margin">
              <wp:align>right</wp:align>
            </wp:positionH>
            <wp:positionV relativeFrom="paragraph">
              <wp:posOffset>48260</wp:posOffset>
            </wp:positionV>
            <wp:extent cx="2480310" cy="179959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lstein.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0310" cy="1799590"/>
                    </a:xfrm>
                    <a:prstGeom prst="rect">
                      <a:avLst/>
                    </a:prstGeom>
                  </pic:spPr>
                </pic:pic>
              </a:graphicData>
            </a:graphic>
          </wp:anchor>
        </w:drawing>
      </w:r>
      <w:r w:rsidR="0075737D" w:rsidRPr="000219F6">
        <w:t>In einer Untersuchung sollte die Milchleistung von Hochleistungskühen erfasst werden. Die Untersuchung erfolgte an Kühen mit sehr hohem Leistungspotenzial (&gt; 11.000 kg/Jahr) im Zeit</w:t>
      </w:r>
      <w:r w:rsidR="0033644A">
        <w:softHyphen/>
      </w:r>
      <w:r w:rsidR="0075737D" w:rsidRPr="000219F6">
        <w:t>raum von der Kalbung bis zum Ende der Hoch</w:t>
      </w:r>
      <w:r w:rsidR="0033644A">
        <w:softHyphen/>
      </w:r>
      <w:r w:rsidR="0075737D" w:rsidRPr="000219F6">
        <w:t>leistungsphase (20. Lakta</w:t>
      </w:r>
      <w:r w:rsidR="0075737D">
        <w:softHyphen/>
      </w:r>
      <w:r w:rsidR="0075737D" w:rsidRPr="000219F6">
        <w:t xml:space="preserve">tionswoche). Alle Versuchstiere, Deutsche </w:t>
      </w:r>
      <w:r w:rsidR="0075737D" w:rsidRPr="000219F6">
        <w:rPr>
          <w:bCs/>
        </w:rPr>
        <w:t xml:space="preserve">Holstein - </w:t>
      </w:r>
      <w:proofErr w:type="spellStart"/>
      <w:r w:rsidR="0075737D" w:rsidRPr="000219F6">
        <w:rPr>
          <w:bCs/>
        </w:rPr>
        <w:t>Friesian</w:t>
      </w:r>
      <w:proofErr w:type="spellEnd"/>
      <w:r w:rsidR="0075737D" w:rsidRPr="000219F6">
        <w:t xml:space="preserve"> (HF) wurden im Untersu</w:t>
      </w:r>
      <w:r w:rsidR="0075737D">
        <w:softHyphen/>
      </w:r>
      <w:r w:rsidR="0075737D" w:rsidRPr="000219F6">
        <w:t>chungszeitraum identisch ge</w:t>
      </w:r>
      <w:r w:rsidR="0033644A">
        <w:softHyphen/>
      </w:r>
      <w:r w:rsidR="0075737D" w:rsidRPr="000219F6">
        <w:t>halten und gefüttert. Ab der zweiten Laktations</w:t>
      </w:r>
      <w:r w:rsidR="0033644A">
        <w:softHyphen/>
      </w:r>
      <w:r w:rsidR="0075737D" w:rsidRPr="000219F6">
        <w:t>woche er</w:t>
      </w:r>
      <w:r w:rsidR="0075737D">
        <w:softHyphen/>
      </w:r>
      <w:r w:rsidR="0075737D" w:rsidRPr="000219F6">
        <w:t>folgte eine einzeltierbezogene Er</w:t>
      </w:r>
      <w:r w:rsidR="00BE7A34">
        <w:softHyphen/>
      </w:r>
      <w:r w:rsidR="0075737D" w:rsidRPr="000219F6">
        <w:t>fassung der täglichen Futteraufnahmen und Milchleis</w:t>
      </w:r>
      <w:r w:rsidR="0075737D">
        <w:softHyphen/>
        <w:t xml:space="preserve">tungen. </w:t>
      </w:r>
      <w:r w:rsidR="0075737D" w:rsidRPr="000219F6">
        <w:t xml:space="preserve">Ziehe als Schätzer für die Parameter einer </w:t>
      </w:r>
      <w:r w:rsidR="007B2A15">
        <w:t>Normalverteilung</w:t>
      </w:r>
      <w:r w:rsidR="0075737D" w:rsidRPr="000219F6">
        <w:t xml:space="preserve"> den </w:t>
      </w:r>
      <w:r w:rsidR="007B2A15">
        <w:t>Stich</w:t>
      </w:r>
      <w:r w:rsidR="0033644A">
        <w:softHyphen/>
      </w:r>
      <w:r w:rsidR="007B2A15">
        <w:t>proben</w:t>
      </w:r>
      <w:r w:rsidR="008F0297">
        <w:softHyphen/>
      </w:r>
      <w:r w:rsidR="007B2A15">
        <w:t>mittelwert</w:t>
      </w:r>
      <w:r w:rsidR="0075737D" w:rsidRPr="000219F6">
        <w:t xml:space="preserve"> und die empirische Standardabweichung heran. Die mittlere Milch</w:t>
      </w:r>
      <w:r w:rsidR="00BE7A34">
        <w:softHyphen/>
      </w:r>
      <w:r w:rsidR="0075737D" w:rsidRPr="000219F6">
        <w:t>leistung pro Tag der 200 Ver</w:t>
      </w:r>
      <w:r w:rsidR="0075737D" w:rsidRPr="000219F6">
        <w:softHyphen/>
        <w:t>suchskühe ist in kg angegeben:</w:t>
      </w:r>
    </w:p>
    <w:p w:rsidR="0075737D" w:rsidRPr="0075737D" w:rsidRDefault="0075737D" w:rsidP="0075737D">
      <w:pPr>
        <w:rPr>
          <w:sz w:val="22"/>
          <w:szCs w:val="22"/>
        </w:rPr>
      </w:pPr>
      <w:r w:rsidRPr="0075737D">
        <w:rPr>
          <w:sz w:val="22"/>
          <w:szCs w:val="22"/>
        </w:rPr>
        <w:t>28,1; 29,1; 29,2; 29,4; 30,2; 30,9; 31,1; 31,2; 31,4; 31,6; 32,2; 32,4; 32,6; 33,1; 33,2; 33,9; 34,2; 34,3; 34,3; 34,6; 34,7; 34,7; 34,8; 35,1; 35,2; 35,3; 35,4; 35,4; 35,4; 35,5; 35,5; 35,5; 35,6; 35,8; 35,9; 35,9; 36; 36; 36,1; 36,3; 36,5; 36,5; 36,6; 36,8; 37; 37,1; 37,2; 37,2; 37,3; 37,4; 37,5; 37,5; 37,7; 37,7; 37,8; 38; 38,1; 38,3; 38,4; 38,4; 38,4; 38,5; 38,6; 38,6; 38,7; 38,8; 38,9; 39; 39; 39; 39,4; 39,5; 39,5; 39,6; 39,6; 39,7; 39,8; 39,9; 39,9; 39,9; 40,2; 40,4; 40,4; 40,4; 40,4; 40,5; 40,6; 40,6; 40,6; 40,6; 41,1; 41,3; 41,4; 41,4; 41,4; 41,5; 41,6; 41,6; 41,7; 41,8; 42; 42,1; 42,1; 42,1; 42,2; 42,4; 42,5; 42,6; 42,6; 42,7; 42,7; 42,8; 42,8; 42,9; 43,1; 43,1; 43,2; 43,2; 43,5; 43,5; 43,6; 43,6; 43,6; 43,7; 43,8; 43,8; 43,9; 43,9; 43,9; 44; 44,1; 44,3; 44,4; 44,4; 44,5; 44,9; 44,9; 45; 45; 45,1; 45,2; 45,3; 45,5; 45,6; 45,6; 45,7; 45,8; 45,8; 45,8; 46; 46; 46; 46,1; 46,2; 46,2; 46,2; 46,6; 46,7; 46,8; 46,9; 47,3; 47,7; 47,8; 47,8; 47,9; 48; 48; 48,1; 48,3; 48,7; 49; 49,1; 49,6; 49,8; 49,9; 50; 50,1; 50,5; 50,6; 50,6; 50,8; 50,9; 51,1; 51,1; 51,4; 51,7; 52,1; 52,1; 52,2; 52,9; 53; 53,6; 54,2; 54,3; 54,7; 55,7; 56,2; 56,9; 60; 60,8</w:t>
      </w:r>
    </w:p>
    <w:p w:rsidR="0075737D" w:rsidRPr="000219F6" w:rsidRDefault="0075737D" w:rsidP="0075737D">
      <w:pPr>
        <w:numPr>
          <w:ilvl w:val="0"/>
          <w:numId w:val="8"/>
        </w:numPr>
        <w:spacing w:before="120"/>
      </w:pPr>
      <w:r w:rsidRPr="000219F6">
        <w:t xml:space="preserve">Berechne </w:t>
      </w:r>
      <w:r w:rsidR="003D2419">
        <w:t xml:space="preserve">und erläutere </w:t>
      </w:r>
      <w:r w:rsidRPr="000219F6">
        <w:t xml:space="preserve">die statistischen Kennwerte. </w:t>
      </w:r>
    </w:p>
    <w:p w:rsidR="0075737D" w:rsidRPr="000219F6" w:rsidRDefault="0075737D" w:rsidP="0075737D">
      <w:pPr>
        <w:numPr>
          <w:ilvl w:val="0"/>
          <w:numId w:val="8"/>
        </w:numPr>
      </w:pPr>
      <w:r w:rsidRPr="000219F6">
        <w:t>In welchem zum Erwartungswert symmetrischen Intervall liegen 95% der Milch</w:t>
      </w:r>
      <w:r w:rsidR="00AA4F6B">
        <w:t>-</w:t>
      </w:r>
      <w:r w:rsidRPr="000219F6">
        <w:t>leistun</w:t>
      </w:r>
      <w:r w:rsidRPr="000219F6">
        <w:softHyphen/>
        <w:t>gen?</w:t>
      </w:r>
    </w:p>
    <w:p w:rsidR="0075737D" w:rsidRPr="000219F6" w:rsidRDefault="0075737D" w:rsidP="0075737D">
      <w:pPr>
        <w:numPr>
          <w:ilvl w:val="0"/>
          <w:numId w:val="8"/>
        </w:numPr>
      </w:pPr>
      <w:r w:rsidRPr="000219F6">
        <w:t>Wie viel Prozent der Kühe unterschreiten eine Milchleistung von 34 kg/Tag und wie viele Kühe überschreiten eine Milchleistung von 50,2 kg/Tag?</w:t>
      </w:r>
    </w:p>
    <w:p w:rsidR="0075737D" w:rsidRDefault="0075737D" w:rsidP="0075737D">
      <w:pPr>
        <w:numPr>
          <w:ilvl w:val="0"/>
          <w:numId w:val="8"/>
        </w:numPr>
      </w:pPr>
      <w:r w:rsidRPr="000219F6">
        <w:t>Die Milchleistung von Jungkühen ist geringer und erreicht das Maximum nach der 2. Kal</w:t>
      </w:r>
      <w:r w:rsidRPr="000219F6">
        <w:softHyphen/>
        <w:t xml:space="preserve">bung. Wie viel Prozent der Kühe überschreiten die Marke von 11000 kg/Jahr, wenn eine Kuh im Durchschnitt 305 Tage im Jahr Milch gibt? </w:t>
      </w:r>
    </w:p>
    <w:p w:rsidR="00591343" w:rsidRDefault="0075737D" w:rsidP="0075737D">
      <w:pPr>
        <w:numPr>
          <w:ilvl w:val="0"/>
          <w:numId w:val="8"/>
        </w:numPr>
      </w:pPr>
      <w:r w:rsidRPr="000219F6">
        <w:t>Für Kühe nach der 2. Kalbung liegen der Erwartungswert bei 45,2 kg/Tag und die Standard</w:t>
      </w:r>
      <w:r w:rsidRPr="000219F6">
        <w:softHyphen/>
        <w:t>abweichung bei 4,2 kg/Tag. Wie viel Prozent der Kühe überschreiten die Marke von 11000 kg/Jahr?</w:t>
      </w:r>
    </w:p>
    <w:p w:rsidR="00FB55A6" w:rsidRDefault="00FB55A6">
      <w:pPr>
        <w:ind w:left="340" w:hanging="340"/>
      </w:pPr>
      <w:r>
        <w:br w:type="page"/>
      </w:r>
    </w:p>
    <w:p w:rsidR="00FB55A6" w:rsidRPr="00FB55A6" w:rsidRDefault="00FB55A6" w:rsidP="00FB55A6">
      <w:pPr>
        <w:spacing w:after="120"/>
        <w:rPr>
          <w:b/>
        </w:rPr>
      </w:pPr>
      <w:r w:rsidRPr="00FB55A6">
        <w:rPr>
          <w:b/>
        </w:rPr>
        <w:lastRenderedPageBreak/>
        <w:t>Bsp9:</w:t>
      </w:r>
    </w:p>
    <w:p w:rsidR="00FB55A6" w:rsidRDefault="00FB55A6" w:rsidP="00FB55A6">
      <w:pPr>
        <w:rPr>
          <w:rFonts w:eastAsiaTheme="minorEastAsia"/>
        </w:rPr>
      </w:pPr>
      <w:r>
        <w:t xml:space="preserve">Eine Zufallsvariable </w:t>
      </w:r>
      <m:oMath>
        <m:r>
          <w:rPr>
            <w:rFonts w:ascii="Cambria Math" w:hAnsi="Cambria Math"/>
          </w:rPr>
          <m:t>X</m:t>
        </m:r>
      </m:oMath>
      <w:r>
        <w:t xml:space="preserve"> ist normalverteilt mit den Parametern </w:t>
      </w:r>
      <m:oMath>
        <m:r>
          <w:rPr>
            <w:rFonts w:ascii="Cambria Math" w:hAnsi="Cambria Math"/>
          </w:rPr>
          <m:t>μ</m:t>
        </m:r>
      </m:oMath>
      <w:r>
        <w:rPr>
          <w:rFonts w:eastAsiaTheme="minorEastAsia"/>
        </w:rPr>
        <w:t xml:space="preserve"> </w:t>
      </w:r>
      <w:proofErr w:type="gramStart"/>
      <w:r>
        <w:rPr>
          <w:rFonts w:eastAsiaTheme="minorEastAsia"/>
        </w:rPr>
        <w:t xml:space="preserve">und </w:t>
      </w:r>
      <m:oMath>
        <w:proofErr w:type="gramEnd"/>
        <m:r>
          <w:rPr>
            <w:rFonts w:ascii="Cambria Math" w:eastAsiaTheme="minorEastAsia" w:hAnsi="Cambria Math"/>
          </w:rPr>
          <m:t>σ</m:t>
        </m:r>
      </m:oMath>
      <w:r>
        <w:rPr>
          <w:rFonts w:eastAsiaTheme="minorEastAsia"/>
        </w:rPr>
        <w:t>.</w:t>
      </w:r>
    </w:p>
    <w:p w:rsidR="00FB55A6" w:rsidRDefault="00FB55A6" w:rsidP="00FB55A6">
      <w:pPr>
        <w:spacing w:after="120"/>
        <w:rPr>
          <w:rFonts w:eastAsiaTheme="minorEastAsia"/>
        </w:rPr>
      </w:pPr>
      <w:r>
        <w:rPr>
          <w:rFonts w:eastAsiaTheme="minorEastAsia"/>
        </w:rPr>
        <w:t>Berechne folgende Wahrscheinlichkeit</w:t>
      </w:r>
      <w:bookmarkStart w:id="0" w:name="_GoBack"/>
      <w:bookmarkEnd w:id="0"/>
      <w:r>
        <w:rPr>
          <w:rFonts w:eastAsiaTheme="minorEastAsia"/>
        </w:rPr>
        <w:t>en:</w:t>
      </w:r>
    </w:p>
    <w:p w:rsidR="00FB55A6" w:rsidRPr="00FB55A6" w:rsidRDefault="00FB55A6" w:rsidP="00FB55A6">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μ-σ≤X≤μ+σ</m:t>
              </m:r>
            </m:e>
          </m:d>
        </m:oMath>
      </m:oMathPara>
    </w:p>
    <w:p w:rsidR="00FB55A6" w:rsidRDefault="00FB55A6" w:rsidP="00FB55A6">
      <w:pPr>
        <w:spacing w:after="120"/>
      </w:pPr>
      <m:oMathPara>
        <m:oMath>
          <m:r>
            <w:rPr>
              <w:rFonts w:ascii="Cambria Math" w:hAnsi="Cambria Math"/>
            </w:rPr>
            <m:t>P</m:t>
          </m:r>
          <m:d>
            <m:dPr>
              <m:ctrlPr>
                <w:rPr>
                  <w:rFonts w:ascii="Cambria Math" w:hAnsi="Cambria Math"/>
                  <w:i/>
                </w:rPr>
              </m:ctrlPr>
            </m:dPr>
            <m:e>
              <m:r>
                <w:rPr>
                  <w:rFonts w:ascii="Cambria Math" w:hAnsi="Cambria Math"/>
                </w:rPr>
                <m:t>μ-2∙σ≤X≤μ+2∙σ</m:t>
              </m:r>
            </m:e>
          </m:d>
        </m:oMath>
      </m:oMathPara>
    </w:p>
    <w:p w:rsidR="00FB55A6" w:rsidRDefault="00FB55A6" w:rsidP="00FB55A6">
      <m:oMathPara>
        <m:oMath>
          <m:r>
            <w:rPr>
              <w:rFonts w:ascii="Cambria Math" w:hAnsi="Cambria Math"/>
            </w:rPr>
            <m:t>P</m:t>
          </m:r>
          <m:d>
            <m:dPr>
              <m:ctrlPr>
                <w:rPr>
                  <w:rFonts w:ascii="Cambria Math" w:hAnsi="Cambria Math"/>
                  <w:i/>
                </w:rPr>
              </m:ctrlPr>
            </m:dPr>
            <m:e>
              <m:r>
                <w:rPr>
                  <w:rFonts w:ascii="Cambria Math" w:hAnsi="Cambria Math"/>
                </w:rPr>
                <m:t>μ-3∙σ≤X≤μ+3∙σ</m:t>
              </m:r>
            </m:e>
          </m:d>
        </m:oMath>
      </m:oMathPara>
    </w:p>
    <w:p w:rsidR="00FB55A6" w:rsidRDefault="00FB55A6" w:rsidP="00FB55A6"/>
    <w:p w:rsidR="00FB55A6" w:rsidRDefault="00FB55A6" w:rsidP="00FB55A6"/>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7"/>
        <w:gridCol w:w="5665"/>
      </w:tblGrid>
      <w:tr w:rsidR="00FB55A6" w:rsidTr="00A56A95">
        <w:tc>
          <w:tcPr>
            <w:tcW w:w="3397" w:type="dxa"/>
            <w:tcMar>
              <w:left w:w="0" w:type="dxa"/>
              <w:right w:w="0" w:type="dxa"/>
            </w:tcMar>
          </w:tcPr>
          <w:p w:rsidR="00A56A95" w:rsidRPr="00A56A95" w:rsidRDefault="00A56A95" w:rsidP="00FB55A6">
            <w:pPr>
              <w:spacing w:after="120"/>
              <w:rPr>
                <w:rFonts w:eastAsiaTheme="minorEastAsia"/>
              </w:rPr>
            </w:pPr>
          </w:p>
          <w:p w:rsidR="00FB55A6" w:rsidRDefault="00FB55A6" w:rsidP="00FB55A6">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p w:rsidR="00FB55A6" w:rsidRPr="00F37FBE" w:rsidRDefault="00FB55A6" w:rsidP="00FB55A6">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μ-σ-μ</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σ</m:t>
                    </m:r>
                  </m:den>
                </m:f>
                <m:r>
                  <w:rPr>
                    <w:rFonts w:ascii="Cambria Math" w:hAnsi="Cambria Math"/>
                  </w:rPr>
                  <m:t>=-1</m:t>
                </m:r>
              </m:oMath>
            </m:oMathPara>
          </w:p>
          <w:p w:rsidR="00F37FBE" w:rsidRDefault="00F37FBE" w:rsidP="00FB55A6">
            <w:pPr>
              <w:spacing w:after="120"/>
              <w:rPr>
                <w:rFonts w:eastAsiaTheme="minorEastAsia"/>
              </w:rPr>
            </w:pPr>
          </w:p>
          <w:p w:rsidR="00F37FBE" w:rsidRPr="00F37FBE" w:rsidRDefault="00FB55A6" w:rsidP="00FB55A6">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μ-σ≤X≤μ+σ</m:t>
                    </m:r>
                  </m:e>
                </m:d>
                <m:r>
                  <w:rPr>
                    <w:rFonts w:ascii="Cambria Math" w:hAnsi="Cambria Math"/>
                  </w:rPr>
                  <m:t>=</m:t>
                </m:r>
              </m:oMath>
            </m:oMathPara>
          </w:p>
          <w:p w:rsidR="00FB55A6" w:rsidRPr="00FB55A6" w:rsidRDefault="00F37FBE" w:rsidP="00FB55A6">
            <w:pPr>
              <w:spacing w:after="120"/>
              <w:rPr>
                <w:rFonts w:eastAsiaTheme="minorEastAsia"/>
              </w:rPr>
            </w:pPr>
            <m:oMathPara>
              <m:oMath>
                <m:r>
                  <w:rPr>
                    <w:rFonts w:ascii="Cambria Math" w:hAnsi="Cambria Math"/>
                  </w:rPr>
                  <m:t>=1-2∙P</m:t>
                </m:r>
                <m:d>
                  <m:dPr>
                    <m:ctrlPr>
                      <w:rPr>
                        <w:rFonts w:ascii="Cambria Math" w:hAnsi="Cambria Math"/>
                        <w:i/>
                      </w:rPr>
                    </m:ctrlPr>
                  </m:dPr>
                  <m:e>
                    <m:r>
                      <w:rPr>
                        <w:rFonts w:ascii="Cambria Math" w:hAnsi="Cambria Math"/>
                      </w:rPr>
                      <m:t>X≤μ-σ</m:t>
                    </m:r>
                  </m:e>
                </m:d>
                <m:r>
                  <w:rPr>
                    <w:rFonts w:ascii="Cambria Math" w:hAnsi="Cambria Math"/>
                  </w:rPr>
                  <m:t>=</m:t>
                </m:r>
              </m:oMath>
            </m:oMathPara>
          </w:p>
          <w:p w:rsidR="00FB55A6" w:rsidRDefault="00FB55A6" w:rsidP="00FB55A6">
            <m:oMathPara>
              <m:oMath>
                <m:r>
                  <w:rPr>
                    <w:rFonts w:ascii="Cambria Math" w:hAnsi="Cambria Math"/>
                  </w:rPr>
                  <m:t>=1-2∙P</m:t>
                </m:r>
                <m:d>
                  <m:dPr>
                    <m:ctrlPr>
                      <w:rPr>
                        <w:rFonts w:ascii="Cambria Math" w:hAnsi="Cambria Math"/>
                        <w:i/>
                      </w:rPr>
                    </m:ctrlPr>
                  </m:dPr>
                  <m:e>
                    <m:r>
                      <w:rPr>
                        <w:rFonts w:ascii="Cambria Math" w:hAnsi="Cambria Math"/>
                      </w:rPr>
                      <m:t>Z≤-1</m:t>
                    </m:r>
                  </m:e>
                </m:d>
                <m:r>
                  <w:rPr>
                    <w:rFonts w:ascii="Cambria Math" w:hAnsi="Cambria Math"/>
                  </w:rPr>
                  <m:t>=0,68269</m:t>
                </m:r>
              </m:oMath>
            </m:oMathPara>
          </w:p>
        </w:tc>
        <w:tc>
          <w:tcPr>
            <w:tcW w:w="5665" w:type="dxa"/>
            <w:tcMar>
              <w:left w:w="0" w:type="dxa"/>
              <w:right w:w="0" w:type="dxa"/>
            </w:tcMar>
          </w:tcPr>
          <w:p w:rsidR="00FB55A6" w:rsidRDefault="00B54222" w:rsidP="00B54222">
            <w:pPr>
              <w:jc w:val="center"/>
            </w:pPr>
            <w:r w:rsidRPr="00B54222">
              <w:rPr>
                <w:noProof/>
                <w:lang w:eastAsia="de-DE"/>
              </w:rPr>
              <w:drawing>
                <wp:inline distT="0" distB="0" distL="0" distR="0">
                  <wp:extent cx="3096000" cy="2116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96000" cy="2116800"/>
                          </a:xfrm>
                          <a:prstGeom prst="rect">
                            <a:avLst/>
                          </a:prstGeom>
                        </pic:spPr>
                      </pic:pic>
                    </a:graphicData>
                  </a:graphic>
                </wp:inline>
              </w:drawing>
            </w:r>
          </w:p>
        </w:tc>
      </w:tr>
      <w:tr w:rsidR="00FB55A6" w:rsidTr="00A56A95">
        <w:tc>
          <w:tcPr>
            <w:tcW w:w="3397" w:type="dxa"/>
            <w:tcMar>
              <w:left w:w="0" w:type="dxa"/>
              <w:right w:w="0" w:type="dxa"/>
            </w:tcMar>
          </w:tcPr>
          <w:p w:rsidR="00FB55A6" w:rsidRDefault="00FB55A6" w:rsidP="00FB55A6"/>
        </w:tc>
        <w:tc>
          <w:tcPr>
            <w:tcW w:w="5665" w:type="dxa"/>
            <w:tcMar>
              <w:left w:w="0" w:type="dxa"/>
              <w:right w:w="0" w:type="dxa"/>
            </w:tcMar>
          </w:tcPr>
          <w:p w:rsidR="00FB55A6" w:rsidRDefault="00FB55A6" w:rsidP="00FB55A6"/>
        </w:tc>
      </w:tr>
      <w:tr w:rsidR="00FB55A6" w:rsidTr="00A56A95">
        <w:tc>
          <w:tcPr>
            <w:tcW w:w="3397" w:type="dxa"/>
            <w:tcMar>
              <w:left w:w="0" w:type="dxa"/>
              <w:right w:w="0" w:type="dxa"/>
            </w:tcMar>
          </w:tcPr>
          <w:p w:rsidR="00A56A95" w:rsidRPr="00A56A95" w:rsidRDefault="00A56A95" w:rsidP="00F37FBE">
            <w:pPr>
              <w:spacing w:after="120"/>
              <w:rPr>
                <w:rFonts w:eastAsiaTheme="minorEastAsia"/>
              </w:rPr>
            </w:pPr>
          </w:p>
          <w:p w:rsidR="00F37FBE" w:rsidRDefault="00F37FBE" w:rsidP="00F37FBE">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p w:rsidR="00F37FBE" w:rsidRPr="00F37FBE" w:rsidRDefault="00F37FBE" w:rsidP="00F37FBE">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μ-2∙σ-μ</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-2∙σ</m:t>
                    </m:r>
                  </m:num>
                  <m:den>
                    <m:r>
                      <w:rPr>
                        <w:rFonts w:ascii="Cambria Math" w:hAnsi="Cambria Math"/>
                      </w:rPr>
                      <m:t>σ</m:t>
                    </m:r>
                  </m:den>
                </m:f>
                <m:r>
                  <w:rPr>
                    <w:rFonts w:ascii="Cambria Math" w:hAnsi="Cambria Math"/>
                  </w:rPr>
                  <m:t>=-2</m:t>
                </m:r>
              </m:oMath>
            </m:oMathPara>
          </w:p>
          <w:p w:rsidR="00F37FBE" w:rsidRDefault="00F37FBE" w:rsidP="00F37FBE">
            <w:pPr>
              <w:spacing w:after="120"/>
              <w:rPr>
                <w:rFonts w:eastAsiaTheme="minorEastAsia"/>
              </w:rPr>
            </w:pPr>
          </w:p>
          <w:p w:rsidR="00F37FBE" w:rsidRPr="00F37FBE" w:rsidRDefault="00F37FBE" w:rsidP="00F37FBE">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μ-2∙σ≤X≤μ+2∙σ</m:t>
                    </m:r>
                  </m:e>
                </m:d>
                <m:r>
                  <w:rPr>
                    <w:rFonts w:ascii="Cambria Math" w:hAnsi="Cambria Math"/>
                  </w:rPr>
                  <m:t>=</m:t>
                </m:r>
              </m:oMath>
            </m:oMathPara>
          </w:p>
          <w:p w:rsidR="00F37FBE" w:rsidRPr="00F37FBE" w:rsidRDefault="00F37FBE" w:rsidP="00F37FBE">
            <w:pPr>
              <w:spacing w:after="120"/>
              <w:rPr>
                <w:rFonts w:eastAsiaTheme="minorEastAsia"/>
              </w:rPr>
            </w:pPr>
            <m:oMathPara>
              <m:oMath>
                <m:r>
                  <w:rPr>
                    <w:rFonts w:ascii="Cambria Math" w:hAnsi="Cambria Math"/>
                  </w:rPr>
                  <m:t>=1-2∙P</m:t>
                </m:r>
                <m:d>
                  <m:dPr>
                    <m:ctrlPr>
                      <w:rPr>
                        <w:rFonts w:ascii="Cambria Math" w:hAnsi="Cambria Math"/>
                        <w:i/>
                      </w:rPr>
                    </m:ctrlPr>
                  </m:dPr>
                  <m:e>
                    <m:r>
                      <w:rPr>
                        <w:rFonts w:ascii="Cambria Math" w:hAnsi="Cambria Math"/>
                      </w:rPr>
                      <m:t>X≤μ-2∙σ</m:t>
                    </m:r>
                  </m:e>
                </m:d>
                <m:r>
                  <w:rPr>
                    <w:rFonts w:ascii="Cambria Math" w:hAnsi="Cambria Math"/>
                  </w:rPr>
                  <m:t>=</m:t>
                </m:r>
              </m:oMath>
            </m:oMathPara>
          </w:p>
          <w:p w:rsidR="00FB55A6" w:rsidRDefault="00F37FBE" w:rsidP="00F37FBE">
            <m:oMathPara>
              <m:oMath>
                <m:r>
                  <w:rPr>
                    <w:rFonts w:ascii="Cambria Math" w:hAnsi="Cambria Math"/>
                  </w:rPr>
                  <m:t>=1-2∙P</m:t>
                </m:r>
                <m:d>
                  <m:dPr>
                    <m:ctrlPr>
                      <w:rPr>
                        <w:rFonts w:ascii="Cambria Math" w:hAnsi="Cambria Math"/>
                        <w:i/>
                      </w:rPr>
                    </m:ctrlPr>
                  </m:dPr>
                  <m:e>
                    <m:r>
                      <w:rPr>
                        <w:rFonts w:ascii="Cambria Math" w:hAnsi="Cambria Math"/>
                      </w:rPr>
                      <m:t>Z≤-2</m:t>
                    </m:r>
                  </m:e>
                </m:d>
                <m:r>
                  <w:rPr>
                    <w:rFonts w:ascii="Cambria Math" w:hAnsi="Cambria Math"/>
                  </w:rPr>
                  <m:t>=0,95450</m:t>
                </m:r>
              </m:oMath>
            </m:oMathPara>
          </w:p>
        </w:tc>
        <w:tc>
          <w:tcPr>
            <w:tcW w:w="5665" w:type="dxa"/>
            <w:tcMar>
              <w:left w:w="0" w:type="dxa"/>
              <w:right w:w="0" w:type="dxa"/>
            </w:tcMar>
          </w:tcPr>
          <w:p w:rsidR="00FB55A6" w:rsidRDefault="00A83F75" w:rsidP="00A83F75">
            <w:pPr>
              <w:jc w:val="center"/>
            </w:pPr>
            <w:r w:rsidRPr="00A83F75">
              <w:rPr>
                <w:noProof/>
                <w:lang w:eastAsia="de-DE"/>
              </w:rPr>
              <w:drawing>
                <wp:inline distT="0" distB="0" distL="0" distR="0">
                  <wp:extent cx="3096000" cy="2116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096000" cy="2116800"/>
                          </a:xfrm>
                          <a:prstGeom prst="rect">
                            <a:avLst/>
                          </a:prstGeom>
                        </pic:spPr>
                      </pic:pic>
                    </a:graphicData>
                  </a:graphic>
                </wp:inline>
              </w:drawing>
            </w:r>
          </w:p>
        </w:tc>
      </w:tr>
      <w:tr w:rsidR="00FB55A6" w:rsidTr="00A56A95">
        <w:tc>
          <w:tcPr>
            <w:tcW w:w="3397" w:type="dxa"/>
            <w:tcMar>
              <w:left w:w="0" w:type="dxa"/>
              <w:right w:w="0" w:type="dxa"/>
            </w:tcMar>
          </w:tcPr>
          <w:p w:rsidR="00FB55A6" w:rsidRDefault="00FB55A6" w:rsidP="00FB55A6"/>
        </w:tc>
        <w:tc>
          <w:tcPr>
            <w:tcW w:w="5665" w:type="dxa"/>
            <w:tcMar>
              <w:left w:w="0" w:type="dxa"/>
              <w:right w:w="0" w:type="dxa"/>
            </w:tcMar>
          </w:tcPr>
          <w:p w:rsidR="00FB55A6" w:rsidRDefault="00FB55A6" w:rsidP="00FB55A6"/>
        </w:tc>
      </w:tr>
      <w:tr w:rsidR="00FB55A6" w:rsidTr="00A56A95">
        <w:tc>
          <w:tcPr>
            <w:tcW w:w="3397" w:type="dxa"/>
            <w:tcMar>
              <w:left w:w="0" w:type="dxa"/>
              <w:right w:w="0" w:type="dxa"/>
            </w:tcMar>
          </w:tcPr>
          <w:p w:rsidR="00A56A95" w:rsidRPr="00A56A95" w:rsidRDefault="00A56A95" w:rsidP="00F37FBE">
            <w:pPr>
              <w:spacing w:after="120"/>
              <w:rPr>
                <w:rFonts w:eastAsiaTheme="minorEastAsia"/>
              </w:rPr>
            </w:pPr>
          </w:p>
          <w:p w:rsidR="00F37FBE" w:rsidRDefault="00F37FBE" w:rsidP="00F37FBE">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m:oMathPara>
          </w:p>
          <w:p w:rsidR="00F37FBE" w:rsidRPr="00F37FBE" w:rsidRDefault="00F37FBE" w:rsidP="00F37FBE">
            <w:pPr>
              <w:spacing w:after="120"/>
              <w:rPr>
                <w:rFonts w:eastAsiaTheme="minorEastAsia"/>
              </w:rPr>
            </w:pPr>
            <m:oMathPara>
              <m:oMath>
                <m:r>
                  <w:rPr>
                    <w:rFonts w:ascii="Cambria Math" w:hAnsi="Cambria Math"/>
                  </w:rPr>
                  <m:t>z=</m:t>
                </m:r>
                <m:f>
                  <m:fPr>
                    <m:ctrlPr>
                      <w:rPr>
                        <w:rFonts w:ascii="Cambria Math" w:hAnsi="Cambria Math"/>
                        <w:i/>
                      </w:rPr>
                    </m:ctrlPr>
                  </m:fPr>
                  <m:num>
                    <m:r>
                      <w:rPr>
                        <w:rFonts w:ascii="Cambria Math" w:hAnsi="Cambria Math"/>
                      </w:rPr>
                      <m:t>μ-3∙σ-μ</m:t>
                    </m:r>
                  </m:num>
                  <m:den>
                    <m:r>
                      <w:rPr>
                        <w:rFonts w:ascii="Cambria Math" w:hAnsi="Cambria Math"/>
                      </w:rPr>
                      <m:t>σ</m:t>
                    </m:r>
                  </m:den>
                </m:f>
                <m:r>
                  <w:rPr>
                    <w:rFonts w:ascii="Cambria Math" w:hAnsi="Cambria Math"/>
                  </w:rPr>
                  <m:t>=</m:t>
                </m:r>
                <m:f>
                  <m:fPr>
                    <m:ctrlPr>
                      <w:rPr>
                        <w:rFonts w:ascii="Cambria Math" w:hAnsi="Cambria Math"/>
                        <w:i/>
                      </w:rPr>
                    </m:ctrlPr>
                  </m:fPr>
                  <m:num>
                    <m:r>
                      <w:rPr>
                        <w:rFonts w:ascii="Cambria Math" w:hAnsi="Cambria Math"/>
                      </w:rPr>
                      <m:t>-3∙σ</m:t>
                    </m:r>
                  </m:num>
                  <m:den>
                    <m:r>
                      <w:rPr>
                        <w:rFonts w:ascii="Cambria Math" w:hAnsi="Cambria Math"/>
                      </w:rPr>
                      <m:t>σ</m:t>
                    </m:r>
                  </m:den>
                </m:f>
                <m:r>
                  <w:rPr>
                    <w:rFonts w:ascii="Cambria Math" w:hAnsi="Cambria Math"/>
                  </w:rPr>
                  <m:t>=-3</m:t>
                </m:r>
              </m:oMath>
            </m:oMathPara>
          </w:p>
          <w:p w:rsidR="00F37FBE" w:rsidRDefault="00F37FBE" w:rsidP="00F37FBE">
            <w:pPr>
              <w:spacing w:after="120"/>
              <w:rPr>
                <w:rFonts w:eastAsiaTheme="minorEastAsia"/>
              </w:rPr>
            </w:pPr>
          </w:p>
          <w:p w:rsidR="00F37FBE" w:rsidRPr="00F37FBE" w:rsidRDefault="00F37FBE" w:rsidP="00F37FBE">
            <w:pPr>
              <w:spacing w:after="12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μ-3∙σ≤X≤μ+3∙σ</m:t>
                    </m:r>
                  </m:e>
                </m:d>
                <m:r>
                  <w:rPr>
                    <w:rFonts w:ascii="Cambria Math" w:hAnsi="Cambria Math"/>
                  </w:rPr>
                  <m:t>=</m:t>
                </m:r>
              </m:oMath>
            </m:oMathPara>
          </w:p>
          <w:p w:rsidR="00F37FBE" w:rsidRPr="00F37FBE" w:rsidRDefault="00F37FBE" w:rsidP="00F37FBE">
            <w:pPr>
              <w:spacing w:after="120"/>
              <w:rPr>
                <w:rFonts w:eastAsiaTheme="minorEastAsia"/>
              </w:rPr>
            </w:pPr>
            <m:oMathPara>
              <m:oMath>
                <m:r>
                  <w:rPr>
                    <w:rFonts w:ascii="Cambria Math" w:hAnsi="Cambria Math"/>
                  </w:rPr>
                  <m:t>=1-2∙P</m:t>
                </m:r>
                <m:d>
                  <m:dPr>
                    <m:ctrlPr>
                      <w:rPr>
                        <w:rFonts w:ascii="Cambria Math" w:hAnsi="Cambria Math"/>
                        <w:i/>
                      </w:rPr>
                    </m:ctrlPr>
                  </m:dPr>
                  <m:e>
                    <m:r>
                      <w:rPr>
                        <w:rFonts w:ascii="Cambria Math" w:hAnsi="Cambria Math"/>
                      </w:rPr>
                      <m:t>X≤μ-3∙σ</m:t>
                    </m:r>
                  </m:e>
                </m:d>
                <m:r>
                  <w:rPr>
                    <w:rFonts w:ascii="Cambria Math" w:hAnsi="Cambria Math"/>
                  </w:rPr>
                  <m:t>=</m:t>
                </m:r>
              </m:oMath>
            </m:oMathPara>
          </w:p>
          <w:p w:rsidR="00FB55A6" w:rsidRDefault="00F37FBE" w:rsidP="00F37FBE">
            <m:oMathPara>
              <m:oMath>
                <m:r>
                  <w:rPr>
                    <w:rFonts w:ascii="Cambria Math" w:hAnsi="Cambria Math"/>
                  </w:rPr>
                  <m:t>=1-2∙P</m:t>
                </m:r>
                <m:d>
                  <m:dPr>
                    <m:ctrlPr>
                      <w:rPr>
                        <w:rFonts w:ascii="Cambria Math" w:hAnsi="Cambria Math"/>
                        <w:i/>
                      </w:rPr>
                    </m:ctrlPr>
                  </m:dPr>
                  <m:e>
                    <m:r>
                      <w:rPr>
                        <w:rFonts w:ascii="Cambria Math" w:hAnsi="Cambria Math"/>
                      </w:rPr>
                      <m:t>Z≤-3</m:t>
                    </m:r>
                  </m:e>
                </m:d>
                <m:r>
                  <w:rPr>
                    <w:rFonts w:ascii="Cambria Math" w:hAnsi="Cambria Math"/>
                  </w:rPr>
                  <m:t>=0,99730</m:t>
                </m:r>
              </m:oMath>
            </m:oMathPara>
          </w:p>
        </w:tc>
        <w:tc>
          <w:tcPr>
            <w:tcW w:w="5665" w:type="dxa"/>
            <w:tcMar>
              <w:left w:w="0" w:type="dxa"/>
              <w:right w:w="0" w:type="dxa"/>
            </w:tcMar>
          </w:tcPr>
          <w:p w:rsidR="00FB55A6" w:rsidRDefault="00CC751F" w:rsidP="00A56A95">
            <w:pPr>
              <w:jc w:val="center"/>
            </w:pPr>
            <w:r w:rsidRPr="00CC751F">
              <w:rPr>
                <w:noProof/>
                <w:lang w:eastAsia="de-DE"/>
              </w:rPr>
              <w:drawing>
                <wp:inline distT="0" distB="0" distL="0" distR="0">
                  <wp:extent cx="3096000" cy="212760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96000" cy="2127600"/>
                          </a:xfrm>
                          <a:prstGeom prst="rect">
                            <a:avLst/>
                          </a:prstGeom>
                        </pic:spPr>
                      </pic:pic>
                    </a:graphicData>
                  </a:graphic>
                </wp:inline>
              </w:drawing>
            </w:r>
          </w:p>
        </w:tc>
      </w:tr>
    </w:tbl>
    <w:p w:rsidR="00FB55A6" w:rsidRDefault="00FB55A6" w:rsidP="00FB55A6"/>
    <w:sectPr w:rsidR="00FB55A6" w:rsidSect="00395133">
      <w:headerReference w:type="default" r:id="rId2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C6A" w:rsidRDefault="00055C6A" w:rsidP="00201564">
      <w:r>
        <w:separator/>
      </w:r>
    </w:p>
  </w:endnote>
  <w:endnote w:type="continuationSeparator" w:id="0">
    <w:p w:rsidR="00055C6A" w:rsidRDefault="00055C6A" w:rsidP="002015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C6A" w:rsidRDefault="00055C6A" w:rsidP="00201564">
      <w:r>
        <w:separator/>
      </w:r>
    </w:p>
  </w:footnote>
  <w:footnote w:type="continuationSeparator" w:id="0">
    <w:p w:rsidR="00055C6A" w:rsidRDefault="00055C6A" w:rsidP="002015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91A" w:rsidRPr="0063406A" w:rsidRDefault="008C291A">
    <w:pPr>
      <w:pStyle w:val="Kopfzeile"/>
      <w:rPr>
        <w:sz w:val="20"/>
        <w:szCs w:val="20"/>
      </w:rPr>
    </w:pPr>
    <w:r w:rsidRPr="0063406A">
      <w:rPr>
        <w:sz w:val="20"/>
        <w:szCs w:val="20"/>
      </w:rPr>
      <w:t>Mag. Raimund Hermann</w:t>
    </w:r>
    <w:r w:rsidRPr="0063406A">
      <w:rPr>
        <w:sz w:val="20"/>
        <w:szCs w:val="20"/>
      </w:rPr>
      <w:ptab w:relativeTo="margin" w:alignment="center" w:leader="none"/>
    </w:r>
    <w:r w:rsidRPr="0063406A">
      <w:rPr>
        <w:sz w:val="20"/>
        <w:szCs w:val="20"/>
      </w:rPr>
      <w:t xml:space="preserve">Normalverteilung Schulübung </w:t>
    </w:r>
    <w:r>
      <w:rPr>
        <w:sz w:val="20"/>
        <w:szCs w:val="20"/>
      </w:rPr>
      <w:t>itm</w:t>
    </w:r>
    <w:r w:rsidRPr="00213123">
      <w:rPr>
        <w:sz w:val="20"/>
        <w:szCs w:val="20"/>
        <w:vertAlign w:val="superscript"/>
      </w:rPr>
      <w:t>8</w:t>
    </w:r>
    <w:r w:rsidRPr="0063406A">
      <w:rPr>
        <w:sz w:val="20"/>
        <w:szCs w:val="20"/>
      </w:rPr>
      <w:t xml:space="preserve"> </w:t>
    </w:r>
    <w:r>
      <w:rPr>
        <w:sz w:val="20"/>
        <w:szCs w:val="20"/>
      </w:rPr>
      <w:t>1415</w:t>
    </w:r>
    <w:r w:rsidR="003B42CF">
      <w:rPr>
        <w:sz w:val="20"/>
        <w:szCs w:val="20"/>
      </w:rPr>
      <w:t xml:space="preserve"> V2</w:t>
    </w:r>
    <w:r w:rsidRPr="0063406A">
      <w:rPr>
        <w:sz w:val="20"/>
        <w:szCs w:val="20"/>
      </w:rPr>
      <w:ptab w:relativeTo="margin" w:alignment="right" w:leader="none"/>
    </w:r>
    <w:r w:rsidR="00A364BD" w:rsidRPr="0063406A">
      <w:rPr>
        <w:sz w:val="20"/>
        <w:szCs w:val="20"/>
      </w:rPr>
      <w:fldChar w:fldCharType="begin"/>
    </w:r>
    <w:r w:rsidRPr="0063406A">
      <w:rPr>
        <w:sz w:val="20"/>
        <w:szCs w:val="20"/>
      </w:rPr>
      <w:instrText xml:space="preserve"> PAGE   \* MERGEFORMAT </w:instrText>
    </w:r>
    <w:r w:rsidR="00A364BD" w:rsidRPr="0063406A">
      <w:rPr>
        <w:sz w:val="20"/>
        <w:szCs w:val="20"/>
      </w:rPr>
      <w:fldChar w:fldCharType="separate"/>
    </w:r>
    <w:r w:rsidR="00495AD5">
      <w:rPr>
        <w:noProof/>
        <w:sz w:val="20"/>
        <w:szCs w:val="20"/>
      </w:rPr>
      <w:t>10</w:t>
    </w:r>
    <w:r w:rsidR="00A364BD" w:rsidRPr="0063406A">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54F"/>
    <w:multiLevelType w:val="hybridMultilevel"/>
    <w:tmpl w:val="C5CA4EAC"/>
    <w:lvl w:ilvl="0" w:tplc="1082CCE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57E3798"/>
    <w:multiLevelType w:val="hybridMultilevel"/>
    <w:tmpl w:val="8A52F0D6"/>
    <w:lvl w:ilvl="0" w:tplc="1082CCE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5671BFF"/>
    <w:multiLevelType w:val="hybridMultilevel"/>
    <w:tmpl w:val="64E2B58A"/>
    <w:lvl w:ilvl="0" w:tplc="D9AAF85C">
      <w:start w:val="1"/>
      <w:numFmt w:val="lowerLetter"/>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71F1B4C"/>
    <w:multiLevelType w:val="hybridMultilevel"/>
    <w:tmpl w:val="51B4DB5E"/>
    <w:lvl w:ilvl="0" w:tplc="80C2F7C2">
      <w:start w:val="1"/>
      <w:numFmt w:val="bullet"/>
      <w:lvlText w:val=""/>
      <w:lvlJc w:val="left"/>
      <w:pPr>
        <w:tabs>
          <w:tab w:val="num" w:pos="340"/>
        </w:tabs>
        <w:ind w:left="340" w:hanging="340"/>
      </w:pPr>
      <w:rPr>
        <w:rFonts w:ascii="Symbol" w:hAnsi="Symbol" w:hint="default"/>
        <w:color w:val="000000"/>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A0C29BC"/>
    <w:multiLevelType w:val="multilevel"/>
    <w:tmpl w:val="5582C062"/>
    <w:styleLink w:val="Aufzhlung"/>
    <w:lvl w:ilvl="0">
      <w:start w:val="1"/>
      <w:numFmt w:val="decimal"/>
      <w:lvlText w:val="%1)"/>
      <w:lvlJc w:val="left"/>
      <w:pPr>
        <w:ind w:left="340" w:hanging="340"/>
      </w:pPr>
      <w:rPr>
        <w:rFonts w:ascii="Verdana" w:hAnsi="Verdana"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40123326"/>
    <w:multiLevelType w:val="hybridMultilevel"/>
    <w:tmpl w:val="CD9C686A"/>
    <w:lvl w:ilvl="0" w:tplc="FCA03490">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5335351"/>
    <w:multiLevelType w:val="hybridMultilevel"/>
    <w:tmpl w:val="4378BE48"/>
    <w:lvl w:ilvl="0" w:tplc="1082CCE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5E15BF6"/>
    <w:multiLevelType w:val="hybridMultilevel"/>
    <w:tmpl w:val="7318F33A"/>
    <w:lvl w:ilvl="0" w:tplc="18F0FF1E">
      <w:start w:val="1"/>
      <w:numFmt w:val="lowerLetter"/>
      <w:lvlText w:val="%1)"/>
      <w:lvlJc w:val="left"/>
      <w:pPr>
        <w:tabs>
          <w:tab w:val="num" w:pos="340"/>
        </w:tabs>
        <w:ind w:left="340" w:hanging="340"/>
      </w:pPr>
      <w:rPr>
        <w:rFonts w:hint="default"/>
        <w:b w:val="0"/>
        <w:i w:val="0"/>
        <w:strike w:val="0"/>
        <w:dstrike w:val="0"/>
        <w:sz w:val="24"/>
        <w:vertAlign w:val="baseline"/>
      </w:rPr>
    </w:lvl>
    <w:lvl w:ilvl="1" w:tplc="78D29DDE">
      <w:start w:val="23"/>
      <w:numFmt w:val="decimal"/>
      <w:lvlText w:val="%2)"/>
      <w:lvlJc w:val="left"/>
      <w:pPr>
        <w:tabs>
          <w:tab w:val="num" w:pos="1420"/>
        </w:tabs>
        <w:ind w:left="1420" w:hanging="340"/>
      </w:pPr>
      <w:rPr>
        <w:rFonts w:hint="default"/>
        <w:b w:val="0"/>
        <w:i w:val="0"/>
        <w:strike w:val="0"/>
        <w:dstrike w:val="0"/>
        <w:sz w:val="24"/>
        <w:vertAlign w:val="baseline"/>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5D8053CA"/>
    <w:multiLevelType w:val="hybridMultilevel"/>
    <w:tmpl w:val="B7A8552A"/>
    <w:lvl w:ilvl="0" w:tplc="DDAEEB18">
      <w:start w:val="1"/>
      <w:numFmt w:val="lowerLetter"/>
      <w:lvlText w:val="%1)"/>
      <w:lvlJc w:val="left"/>
      <w:pPr>
        <w:ind w:left="340" w:hanging="3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8B80C5A"/>
    <w:multiLevelType w:val="hybridMultilevel"/>
    <w:tmpl w:val="365022AC"/>
    <w:lvl w:ilvl="0" w:tplc="1082CCE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1"/>
  </w:num>
  <w:num w:numId="5">
    <w:abstractNumId w:val="9"/>
  </w:num>
  <w:num w:numId="6">
    <w:abstractNumId w:val="6"/>
  </w:num>
  <w:num w:numId="7">
    <w:abstractNumId w:val="0"/>
  </w:num>
  <w:num w:numId="8">
    <w:abstractNumId w:val="7"/>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AD0AF0"/>
    <w:rsid w:val="000030BD"/>
    <w:rsid w:val="0000363B"/>
    <w:rsid w:val="00012BE1"/>
    <w:rsid w:val="00055C6A"/>
    <w:rsid w:val="000A2C36"/>
    <w:rsid w:val="000B62E1"/>
    <w:rsid w:val="000C1FD8"/>
    <w:rsid w:val="000C5EDE"/>
    <w:rsid w:val="000D04B6"/>
    <w:rsid w:val="000E2F69"/>
    <w:rsid w:val="000F7E95"/>
    <w:rsid w:val="00114F5E"/>
    <w:rsid w:val="00115530"/>
    <w:rsid w:val="00120681"/>
    <w:rsid w:val="00120F1D"/>
    <w:rsid w:val="00147E39"/>
    <w:rsid w:val="0016311A"/>
    <w:rsid w:val="00170571"/>
    <w:rsid w:val="00171BE2"/>
    <w:rsid w:val="00174DF3"/>
    <w:rsid w:val="0018434D"/>
    <w:rsid w:val="00190821"/>
    <w:rsid w:val="001A3945"/>
    <w:rsid w:val="001B0F9E"/>
    <w:rsid w:val="001E0166"/>
    <w:rsid w:val="001E3C21"/>
    <w:rsid w:val="001E4843"/>
    <w:rsid w:val="00201564"/>
    <w:rsid w:val="0020173D"/>
    <w:rsid w:val="002078DA"/>
    <w:rsid w:val="00213123"/>
    <w:rsid w:val="00213774"/>
    <w:rsid w:val="00230CBA"/>
    <w:rsid w:val="0023637D"/>
    <w:rsid w:val="00261ECD"/>
    <w:rsid w:val="00262351"/>
    <w:rsid w:val="00262AE6"/>
    <w:rsid w:val="00283D32"/>
    <w:rsid w:val="00293D5B"/>
    <w:rsid w:val="002C013E"/>
    <w:rsid w:val="002C2107"/>
    <w:rsid w:val="002D366F"/>
    <w:rsid w:val="002D5153"/>
    <w:rsid w:val="002F74A0"/>
    <w:rsid w:val="00325A48"/>
    <w:rsid w:val="0033644A"/>
    <w:rsid w:val="0037794A"/>
    <w:rsid w:val="003919F7"/>
    <w:rsid w:val="00395133"/>
    <w:rsid w:val="003B1E62"/>
    <w:rsid w:val="003B42CF"/>
    <w:rsid w:val="003D2419"/>
    <w:rsid w:val="003D4A7F"/>
    <w:rsid w:val="003D6DB5"/>
    <w:rsid w:val="003E6EF4"/>
    <w:rsid w:val="003F57C9"/>
    <w:rsid w:val="003F7782"/>
    <w:rsid w:val="00405B5F"/>
    <w:rsid w:val="00420B56"/>
    <w:rsid w:val="00423282"/>
    <w:rsid w:val="0042582C"/>
    <w:rsid w:val="00427564"/>
    <w:rsid w:val="00432AC5"/>
    <w:rsid w:val="00432EFE"/>
    <w:rsid w:val="00441D88"/>
    <w:rsid w:val="00446303"/>
    <w:rsid w:val="00451D7A"/>
    <w:rsid w:val="004579A9"/>
    <w:rsid w:val="004645CA"/>
    <w:rsid w:val="00473354"/>
    <w:rsid w:val="00474B2D"/>
    <w:rsid w:val="00477B5A"/>
    <w:rsid w:val="00495AD5"/>
    <w:rsid w:val="004A0288"/>
    <w:rsid w:val="004A176E"/>
    <w:rsid w:val="004B1C10"/>
    <w:rsid w:val="004B6D22"/>
    <w:rsid w:val="004C0150"/>
    <w:rsid w:val="004C53BE"/>
    <w:rsid w:val="004D182C"/>
    <w:rsid w:val="004D41B4"/>
    <w:rsid w:val="004D68AA"/>
    <w:rsid w:val="004E5181"/>
    <w:rsid w:val="004E6171"/>
    <w:rsid w:val="004F732A"/>
    <w:rsid w:val="005050B4"/>
    <w:rsid w:val="00512504"/>
    <w:rsid w:val="00515F61"/>
    <w:rsid w:val="0052768D"/>
    <w:rsid w:val="0054768B"/>
    <w:rsid w:val="00550A4B"/>
    <w:rsid w:val="00553252"/>
    <w:rsid w:val="0055765A"/>
    <w:rsid w:val="00566919"/>
    <w:rsid w:val="0057123F"/>
    <w:rsid w:val="00581C58"/>
    <w:rsid w:val="00591343"/>
    <w:rsid w:val="005916F2"/>
    <w:rsid w:val="005925C5"/>
    <w:rsid w:val="00595CB3"/>
    <w:rsid w:val="005C3E58"/>
    <w:rsid w:val="005C74D5"/>
    <w:rsid w:val="005D35BF"/>
    <w:rsid w:val="005E1259"/>
    <w:rsid w:val="005E769E"/>
    <w:rsid w:val="006274AF"/>
    <w:rsid w:val="0063406A"/>
    <w:rsid w:val="0063594E"/>
    <w:rsid w:val="00642414"/>
    <w:rsid w:val="00647BEE"/>
    <w:rsid w:val="006618FF"/>
    <w:rsid w:val="006A7873"/>
    <w:rsid w:val="006B333F"/>
    <w:rsid w:val="006F1EA3"/>
    <w:rsid w:val="00706AA5"/>
    <w:rsid w:val="00710F8D"/>
    <w:rsid w:val="00723670"/>
    <w:rsid w:val="007314C8"/>
    <w:rsid w:val="00744779"/>
    <w:rsid w:val="00750E63"/>
    <w:rsid w:val="00752FDB"/>
    <w:rsid w:val="0075737D"/>
    <w:rsid w:val="007758C4"/>
    <w:rsid w:val="0077666C"/>
    <w:rsid w:val="00785253"/>
    <w:rsid w:val="007A351B"/>
    <w:rsid w:val="007A5E0A"/>
    <w:rsid w:val="007A69AC"/>
    <w:rsid w:val="007A76C5"/>
    <w:rsid w:val="007A7B82"/>
    <w:rsid w:val="007B2A15"/>
    <w:rsid w:val="007C7408"/>
    <w:rsid w:val="007D008E"/>
    <w:rsid w:val="007D7925"/>
    <w:rsid w:val="007D7958"/>
    <w:rsid w:val="007E61AA"/>
    <w:rsid w:val="0080797B"/>
    <w:rsid w:val="00821624"/>
    <w:rsid w:val="00824BC1"/>
    <w:rsid w:val="00835F61"/>
    <w:rsid w:val="00863861"/>
    <w:rsid w:val="008708D7"/>
    <w:rsid w:val="00882EB0"/>
    <w:rsid w:val="008943C9"/>
    <w:rsid w:val="00895388"/>
    <w:rsid w:val="008975C9"/>
    <w:rsid w:val="008A013F"/>
    <w:rsid w:val="008A4D91"/>
    <w:rsid w:val="008C291A"/>
    <w:rsid w:val="008C2EE3"/>
    <w:rsid w:val="008D0A14"/>
    <w:rsid w:val="008E76CF"/>
    <w:rsid w:val="008F0297"/>
    <w:rsid w:val="008F678F"/>
    <w:rsid w:val="009005E5"/>
    <w:rsid w:val="009176EA"/>
    <w:rsid w:val="00924F47"/>
    <w:rsid w:val="0092521E"/>
    <w:rsid w:val="00933EF2"/>
    <w:rsid w:val="00934797"/>
    <w:rsid w:val="009356D3"/>
    <w:rsid w:val="009438AD"/>
    <w:rsid w:val="00950943"/>
    <w:rsid w:val="00954E21"/>
    <w:rsid w:val="00960865"/>
    <w:rsid w:val="00975E9B"/>
    <w:rsid w:val="009906DE"/>
    <w:rsid w:val="009919BB"/>
    <w:rsid w:val="009952F6"/>
    <w:rsid w:val="009D06B5"/>
    <w:rsid w:val="009E7D16"/>
    <w:rsid w:val="00A04E7D"/>
    <w:rsid w:val="00A1716F"/>
    <w:rsid w:val="00A27AAC"/>
    <w:rsid w:val="00A31A13"/>
    <w:rsid w:val="00A35A80"/>
    <w:rsid w:val="00A364BD"/>
    <w:rsid w:val="00A43E5D"/>
    <w:rsid w:val="00A51D48"/>
    <w:rsid w:val="00A56A95"/>
    <w:rsid w:val="00A57BEF"/>
    <w:rsid w:val="00A6296D"/>
    <w:rsid w:val="00A651AE"/>
    <w:rsid w:val="00A83F75"/>
    <w:rsid w:val="00A85712"/>
    <w:rsid w:val="00A9299B"/>
    <w:rsid w:val="00A96542"/>
    <w:rsid w:val="00AA4F6B"/>
    <w:rsid w:val="00AC10E3"/>
    <w:rsid w:val="00AC4F2B"/>
    <w:rsid w:val="00AD0AF0"/>
    <w:rsid w:val="00AE0CE3"/>
    <w:rsid w:val="00AF4AEA"/>
    <w:rsid w:val="00B00614"/>
    <w:rsid w:val="00B16C33"/>
    <w:rsid w:val="00B36D43"/>
    <w:rsid w:val="00B44243"/>
    <w:rsid w:val="00B53228"/>
    <w:rsid w:val="00B53E52"/>
    <w:rsid w:val="00B54222"/>
    <w:rsid w:val="00B56A16"/>
    <w:rsid w:val="00B61CE2"/>
    <w:rsid w:val="00B83B20"/>
    <w:rsid w:val="00B86F66"/>
    <w:rsid w:val="00BC261C"/>
    <w:rsid w:val="00BD457D"/>
    <w:rsid w:val="00BE245A"/>
    <w:rsid w:val="00BE7A34"/>
    <w:rsid w:val="00C232BF"/>
    <w:rsid w:val="00C312E5"/>
    <w:rsid w:val="00C423FE"/>
    <w:rsid w:val="00C478B8"/>
    <w:rsid w:val="00C5383C"/>
    <w:rsid w:val="00C53B16"/>
    <w:rsid w:val="00C626CF"/>
    <w:rsid w:val="00CB52A8"/>
    <w:rsid w:val="00CC0F81"/>
    <w:rsid w:val="00CC3B98"/>
    <w:rsid w:val="00CC751F"/>
    <w:rsid w:val="00CD72D1"/>
    <w:rsid w:val="00D31A0F"/>
    <w:rsid w:val="00D66198"/>
    <w:rsid w:val="00D93181"/>
    <w:rsid w:val="00D944D8"/>
    <w:rsid w:val="00D96B24"/>
    <w:rsid w:val="00DB2E58"/>
    <w:rsid w:val="00DB35B5"/>
    <w:rsid w:val="00DC629F"/>
    <w:rsid w:val="00DD6693"/>
    <w:rsid w:val="00DD6B09"/>
    <w:rsid w:val="00DE26B4"/>
    <w:rsid w:val="00E050ED"/>
    <w:rsid w:val="00E13552"/>
    <w:rsid w:val="00E1507E"/>
    <w:rsid w:val="00E16B04"/>
    <w:rsid w:val="00E33605"/>
    <w:rsid w:val="00E51F1F"/>
    <w:rsid w:val="00E63AB4"/>
    <w:rsid w:val="00E653AD"/>
    <w:rsid w:val="00E73D45"/>
    <w:rsid w:val="00EB07B2"/>
    <w:rsid w:val="00EB3969"/>
    <w:rsid w:val="00EC3037"/>
    <w:rsid w:val="00EE17A9"/>
    <w:rsid w:val="00EE78C6"/>
    <w:rsid w:val="00EF05EB"/>
    <w:rsid w:val="00EF2C79"/>
    <w:rsid w:val="00F146E1"/>
    <w:rsid w:val="00F23507"/>
    <w:rsid w:val="00F37FBE"/>
    <w:rsid w:val="00F5208E"/>
    <w:rsid w:val="00F563BA"/>
    <w:rsid w:val="00F60E59"/>
    <w:rsid w:val="00F76146"/>
    <w:rsid w:val="00F83C4F"/>
    <w:rsid w:val="00F9370B"/>
    <w:rsid w:val="00F94597"/>
    <w:rsid w:val="00FA06DC"/>
    <w:rsid w:val="00FA55EE"/>
    <w:rsid w:val="00FB311C"/>
    <w:rsid w:val="00FB55A6"/>
    <w:rsid w:val="00FD0618"/>
    <w:rsid w:val="00FD5392"/>
    <w:rsid w:val="00FE463E"/>
  </w:rsids>
  <m:mathPr>
    <m:mathFont m:val="Cambria Math"/>
    <m:brkBin m:val="before"/>
    <m:brkBinSub m:val="--"/>
    <m:smallFrac m:val="off"/>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color w:val="000000"/>
        <w:sz w:val="24"/>
        <w:szCs w:val="24"/>
        <w:lang w:val="de-DE" w:eastAsia="en-US" w:bidi="ar-SA"/>
      </w:rPr>
    </w:rPrDefault>
    <w:pPrDefault>
      <w:pPr>
        <w:ind w:left="340" w:hanging="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1"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0AF0"/>
    <w:pPr>
      <w:ind w:left="0" w:firstLine="0"/>
    </w:pPr>
  </w:style>
  <w:style w:type="paragraph" w:styleId="berschrift1">
    <w:name w:val="heading 1"/>
    <w:basedOn w:val="Standard"/>
    <w:next w:val="Standard"/>
    <w:link w:val="berschrift1Zchn"/>
    <w:qFormat/>
    <w:rsid w:val="00261ECD"/>
    <w:pPr>
      <w:keepNext/>
      <w:spacing w:before="240" w:after="60"/>
      <w:jc w:val="center"/>
      <w:outlineLvl w:val="0"/>
    </w:pPr>
    <w:rPr>
      <w:rFonts w:eastAsiaTheme="majorEastAsia" w:cstheme="majorBidi"/>
      <w:b/>
      <w:bCs/>
      <w:color w:val="0000FF"/>
      <w:kern w:val="32"/>
      <w:sz w:val="36"/>
      <w:szCs w:val="32"/>
    </w:rPr>
  </w:style>
  <w:style w:type="paragraph" w:styleId="berschrift2">
    <w:name w:val="heading 2"/>
    <w:basedOn w:val="Standard"/>
    <w:next w:val="Standard"/>
    <w:link w:val="berschrift2Zchn"/>
    <w:qFormat/>
    <w:rsid w:val="00261ECD"/>
    <w:pPr>
      <w:keepNext/>
      <w:widowControl w:val="0"/>
      <w:tabs>
        <w:tab w:val="left" w:pos="419"/>
      </w:tabs>
      <w:autoSpaceDE w:val="0"/>
      <w:autoSpaceDN w:val="0"/>
      <w:adjustRightInd w:val="0"/>
      <w:ind w:left="420" w:hanging="420"/>
      <w:jc w:val="center"/>
      <w:outlineLvl w:val="1"/>
    </w:pPr>
    <w:rPr>
      <w:rFonts w:eastAsiaTheme="majorEastAsia" w:cstheme="majorBidi"/>
      <w:b/>
      <w:color w:val="0000FF"/>
      <w:sz w:val="32"/>
      <w:lang w:eastAsia="de-DE"/>
    </w:rPr>
  </w:style>
  <w:style w:type="paragraph" w:styleId="berschrift3">
    <w:name w:val="heading 3"/>
    <w:basedOn w:val="Standard"/>
    <w:next w:val="Standard"/>
    <w:link w:val="berschrift3Zchn"/>
    <w:uiPriority w:val="9"/>
    <w:unhideWhenUsed/>
    <w:qFormat/>
    <w:rsid w:val="00261ECD"/>
    <w:pPr>
      <w:keepNext/>
      <w:keepLines/>
      <w:outlineLvl w:val="2"/>
    </w:pPr>
    <w:rPr>
      <w:rFonts w:eastAsiaTheme="majorEastAsia" w:cstheme="majorBidi"/>
      <w:b/>
      <w:bCs/>
      <w:color w:val="0000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61ECD"/>
    <w:rPr>
      <w:rFonts w:eastAsiaTheme="majorEastAsia" w:cstheme="majorBidi"/>
      <w:b/>
      <w:bCs/>
      <w:color w:val="0000FF"/>
      <w:kern w:val="32"/>
      <w:sz w:val="36"/>
      <w:szCs w:val="32"/>
    </w:rPr>
  </w:style>
  <w:style w:type="character" w:customStyle="1" w:styleId="berschrift2Zchn">
    <w:name w:val="Überschrift 2 Zchn"/>
    <w:basedOn w:val="Absatz-Standardschriftart"/>
    <w:link w:val="berschrift2"/>
    <w:rsid w:val="00261ECD"/>
    <w:rPr>
      <w:rFonts w:eastAsiaTheme="majorEastAsia" w:cstheme="majorBidi"/>
      <w:b/>
      <w:iCs w:val="0"/>
      <w:color w:val="0000FF"/>
      <w:sz w:val="32"/>
      <w:lang w:eastAsia="de-DE"/>
    </w:rPr>
  </w:style>
  <w:style w:type="character" w:customStyle="1" w:styleId="berschrift3Zchn">
    <w:name w:val="Überschrift 3 Zchn"/>
    <w:basedOn w:val="Absatz-Standardschriftart"/>
    <w:link w:val="berschrift3"/>
    <w:uiPriority w:val="9"/>
    <w:rsid w:val="00261ECD"/>
    <w:rPr>
      <w:rFonts w:eastAsiaTheme="majorEastAsia" w:cstheme="majorBidi"/>
      <w:b/>
      <w:bCs/>
      <w:color w:val="0000FF"/>
      <w:sz w:val="28"/>
    </w:rPr>
  </w:style>
  <w:style w:type="paragraph" w:styleId="Kopfzeile">
    <w:name w:val="header"/>
    <w:basedOn w:val="Standard"/>
    <w:link w:val="KopfzeileZchn"/>
    <w:rsid w:val="00C312E5"/>
    <w:pPr>
      <w:tabs>
        <w:tab w:val="center" w:pos="4536"/>
        <w:tab w:val="right" w:pos="9072"/>
      </w:tabs>
    </w:pPr>
    <w:rPr>
      <w:rFonts w:eastAsia="Times New Roman"/>
      <w:sz w:val="16"/>
      <w:lang w:eastAsia="de-DE"/>
    </w:rPr>
  </w:style>
  <w:style w:type="character" w:customStyle="1" w:styleId="KopfzeileZchn">
    <w:name w:val="Kopfzeile Zchn"/>
    <w:basedOn w:val="Absatz-Standardschriftart"/>
    <w:link w:val="Kopfzeile"/>
    <w:rsid w:val="00C312E5"/>
    <w:rPr>
      <w:rFonts w:eastAsia="Times New Roman"/>
      <w:sz w:val="16"/>
      <w:szCs w:val="24"/>
      <w:lang w:eastAsia="de-DE"/>
    </w:rPr>
  </w:style>
  <w:style w:type="character" w:styleId="Hervorhebung">
    <w:name w:val="Emphasis"/>
    <w:aliases w:val="Hervorhebung 3"/>
    <w:basedOn w:val="Absatz-Standardschriftart"/>
    <w:uiPriority w:val="1"/>
    <w:qFormat/>
    <w:rsid w:val="00261ECD"/>
    <w:rPr>
      <w:b/>
      <w:color w:val="0000FF"/>
    </w:rPr>
  </w:style>
  <w:style w:type="paragraph" w:customStyle="1" w:styleId="Hervorhebung2">
    <w:name w:val="Hervorhebung 2"/>
    <w:basedOn w:val="Standard"/>
    <w:qFormat/>
    <w:rsid w:val="00261ECD"/>
    <w:rPr>
      <w:b/>
      <w:color w:val="FF0000"/>
    </w:rPr>
  </w:style>
  <w:style w:type="numbering" w:customStyle="1" w:styleId="Aufzhlung">
    <w:name w:val="Aufzählung"/>
    <w:basedOn w:val="KeineListe"/>
    <w:uiPriority w:val="99"/>
    <w:rsid w:val="00C312E5"/>
    <w:pPr>
      <w:numPr>
        <w:numId w:val="1"/>
      </w:numPr>
    </w:pPr>
  </w:style>
  <w:style w:type="paragraph" w:styleId="Listenabsatz">
    <w:name w:val="List Paragraph"/>
    <w:basedOn w:val="Standard"/>
    <w:uiPriority w:val="34"/>
    <w:qFormat/>
    <w:rsid w:val="00261ECD"/>
    <w:pPr>
      <w:ind w:left="720"/>
      <w:contextualSpacing/>
    </w:pPr>
  </w:style>
  <w:style w:type="character" w:customStyle="1" w:styleId="Hervorhebung1">
    <w:name w:val="Hervorhebung1"/>
    <w:basedOn w:val="Absatz-Standardschriftart"/>
    <w:qFormat/>
    <w:rsid w:val="00261ECD"/>
    <w:rPr>
      <w:b/>
      <w:color w:val="008000"/>
    </w:rPr>
  </w:style>
  <w:style w:type="table" w:styleId="Tabellengitternetz">
    <w:name w:val="Table Grid"/>
    <w:basedOn w:val="NormaleTabelle"/>
    <w:rsid w:val="00AD0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AD0AF0"/>
  </w:style>
  <w:style w:type="paragraph" w:styleId="Sprechblasentext">
    <w:name w:val="Balloon Text"/>
    <w:basedOn w:val="Standard"/>
    <w:link w:val="SprechblasentextZchn"/>
    <w:uiPriority w:val="99"/>
    <w:semiHidden/>
    <w:unhideWhenUsed/>
    <w:rsid w:val="00AD0A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0AF0"/>
    <w:rPr>
      <w:rFonts w:ascii="Tahoma" w:hAnsi="Tahoma" w:cs="Tahoma"/>
      <w:sz w:val="16"/>
      <w:szCs w:val="16"/>
    </w:rPr>
  </w:style>
  <w:style w:type="character" w:styleId="Platzhaltertext">
    <w:name w:val="Placeholder Text"/>
    <w:basedOn w:val="Absatz-Standardschriftart"/>
    <w:uiPriority w:val="99"/>
    <w:semiHidden/>
    <w:rsid w:val="004B6D22"/>
    <w:rPr>
      <w:color w:val="808080"/>
    </w:rPr>
  </w:style>
  <w:style w:type="paragraph" w:styleId="Fuzeile">
    <w:name w:val="footer"/>
    <w:basedOn w:val="Standard"/>
    <w:link w:val="FuzeileZchn"/>
    <w:uiPriority w:val="99"/>
    <w:unhideWhenUsed/>
    <w:rsid w:val="00201564"/>
    <w:pPr>
      <w:tabs>
        <w:tab w:val="center" w:pos="4536"/>
        <w:tab w:val="right" w:pos="9072"/>
      </w:tabs>
    </w:pPr>
  </w:style>
  <w:style w:type="character" w:customStyle="1" w:styleId="FuzeileZchn">
    <w:name w:val="Fußzeile Zchn"/>
    <w:basedOn w:val="Absatz-Standardschriftart"/>
    <w:link w:val="Fuzeile"/>
    <w:uiPriority w:val="99"/>
    <w:rsid w:val="00201564"/>
  </w:style>
</w:styles>
</file>

<file path=word/webSettings.xml><?xml version="1.0" encoding="utf-8"?>
<w:webSettings xmlns:r="http://schemas.openxmlformats.org/officeDocument/2006/relationships" xmlns:w="http://schemas.openxmlformats.org/wordprocessingml/2006/main">
  <w:divs>
    <w:div w:id="41712042">
      <w:bodyDiv w:val="1"/>
      <w:marLeft w:val="0"/>
      <w:marRight w:val="0"/>
      <w:marTop w:val="0"/>
      <w:marBottom w:val="0"/>
      <w:divBdr>
        <w:top w:val="none" w:sz="0" w:space="0" w:color="auto"/>
        <w:left w:val="none" w:sz="0" w:space="0" w:color="auto"/>
        <w:bottom w:val="none" w:sz="0" w:space="0" w:color="auto"/>
        <w:right w:val="none" w:sz="0" w:space="0" w:color="auto"/>
      </w:divBdr>
    </w:div>
    <w:div w:id="265844258">
      <w:bodyDiv w:val="1"/>
      <w:marLeft w:val="0"/>
      <w:marRight w:val="0"/>
      <w:marTop w:val="0"/>
      <w:marBottom w:val="0"/>
      <w:divBdr>
        <w:top w:val="none" w:sz="0" w:space="0" w:color="auto"/>
        <w:left w:val="none" w:sz="0" w:space="0" w:color="auto"/>
        <w:bottom w:val="none" w:sz="0" w:space="0" w:color="auto"/>
        <w:right w:val="none" w:sz="0" w:space="0" w:color="auto"/>
      </w:divBdr>
    </w:div>
    <w:div w:id="409497714">
      <w:bodyDiv w:val="1"/>
      <w:marLeft w:val="0"/>
      <w:marRight w:val="0"/>
      <w:marTop w:val="0"/>
      <w:marBottom w:val="0"/>
      <w:divBdr>
        <w:top w:val="none" w:sz="0" w:space="0" w:color="auto"/>
        <w:left w:val="none" w:sz="0" w:space="0" w:color="auto"/>
        <w:bottom w:val="none" w:sz="0" w:space="0" w:color="auto"/>
        <w:right w:val="none" w:sz="0" w:space="0" w:color="auto"/>
      </w:divBdr>
    </w:div>
    <w:div w:id="478502383">
      <w:bodyDiv w:val="1"/>
      <w:marLeft w:val="0"/>
      <w:marRight w:val="0"/>
      <w:marTop w:val="0"/>
      <w:marBottom w:val="0"/>
      <w:divBdr>
        <w:top w:val="none" w:sz="0" w:space="0" w:color="auto"/>
        <w:left w:val="none" w:sz="0" w:space="0" w:color="auto"/>
        <w:bottom w:val="none" w:sz="0" w:space="0" w:color="auto"/>
        <w:right w:val="none" w:sz="0" w:space="0" w:color="auto"/>
      </w:divBdr>
    </w:div>
    <w:div w:id="535167819">
      <w:bodyDiv w:val="1"/>
      <w:marLeft w:val="0"/>
      <w:marRight w:val="0"/>
      <w:marTop w:val="0"/>
      <w:marBottom w:val="0"/>
      <w:divBdr>
        <w:top w:val="none" w:sz="0" w:space="0" w:color="auto"/>
        <w:left w:val="none" w:sz="0" w:space="0" w:color="auto"/>
        <w:bottom w:val="none" w:sz="0" w:space="0" w:color="auto"/>
        <w:right w:val="none" w:sz="0" w:space="0" w:color="auto"/>
      </w:divBdr>
    </w:div>
    <w:div w:id="677468118">
      <w:bodyDiv w:val="1"/>
      <w:marLeft w:val="0"/>
      <w:marRight w:val="0"/>
      <w:marTop w:val="0"/>
      <w:marBottom w:val="0"/>
      <w:divBdr>
        <w:top w:val="none" w:sz="0" w:space="0" w:color="auto"/>
        <w:left w:val="none" w:sz="0" w:space="0" w:color="auto"/>
        <w:bottom w:val="none" w:sz="0" w:space="0" w:color="auto"/>
        <w:right w:val="none" w:sz="0" w:space="0" w:color="auto"/>
      </w:divBdr>
    </w:div>
    <w:div w:id="727261703">
      <w:bodyDiv w:val="1"/>
      <w:marLeft w:val="0"/>
      <w:marRight w:val="0"/>
      <w:marTop w:val="0"/>
      <w:marBottom w:val="0"/>
      <w:divBdr>
        <w:top w:val="none" w:sz="0" w:space="0" w:color="auto"/>
        <w:left w:val="none" w:sz="0" w:space="0" w:color="auto"/>
        <w:bottom w:val="none" w:sz="0" w:space="0" w:color="auto"/>
        <w:right w:val="none" w:sz="0" w:space="0" w:color="auto"/>
      </w:divBdr>
    </w:div>
    <w:div w:id="909193987">
      <w:bodyDiv w:val="1"/>
      <w:marLeft w:val="0"/>
      <w:marRight w:val="0"/>
      <w:marTop w:val="0"/>
      <w:marBottom w:val="0"/>
      <w:divBdr>
        <w:top w:val="none" w:sz="0" w:space="0" w:color="auto"/>
        <w:left w:val="none" w:sz="0" w:space="0" w:color="auto"/>
        <w:bottom w:val="none" w:sz="0" w:space="0" w:color="auto"/>
        <w:right w:val="none" w:sz="0" w:space="0" w:color="auto"/>
      </w:divBdr>
    </w:div>
    <w:div w:id="1734280208">
      <w:bodyDiv w:val="1"/>
      <w:marLeft w:val="0"/>
      <w:marRight w:val="0"/>
      <w:marTop w:val="0"/>
      <w:marBottom w:val="0"/>
      <w:divBdr>
        <w:top w:val="none" w:sz="0" w:space="0" w:color="auto"/>
        <w:left w:val="none" w:sz="0" w:space="0" w:color="auto"/>
        <w:bottom w:val="none" w:sz="0" w:space="0" w:color="auto"/>
        <w:right w:val="none" w:sz="0" w:space="0" w:color="auto"/>
      </w:divBdr>
    </w:div>
    <w:div w:id="21427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nutzerdefiniert 1">
      <a:majorFont>
        <a:latin typeface="Cambria"/>
        <a:ea typeface=""/>
        <a:cs typeface=""/>
      </a:majorFont>
      <a:minorFont>
        <a:latin typeface="Cambri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2233</Words>
  <Characters>14075</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 Raimund Hermann</dc:creator>
  <cp:lastModifiedBy>sere</cp:lastModifiedBy>
  <cp:revision>68</cp:revision>
  <dcterms:created xsi:type="dcterms:W3CDTF">2014-10-01T13:14:00Z</dcterms:created>
  <dcterms:modified xsi:type="dcterms:W3CDTF">2015-01-24T14:59:00Z</dcterms:modified>
</cp:coreProperties>
</file>