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24" w:rsidRDefault="00875624">
      <w:r>
        <w:t>Kompetenzen für Modellschularbeit 27.3.2014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414"/>
      </w:tblGrid>
      <w:tr w:rsidR="004D1FDA" w:rsidRPr="00664936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Inhaltsbereich Algebra und Geometrie </w:t>
            </w:r>
          </w:p>
        </w:tc>
      </w:tr>
      <w:tr w:rsidR="004D1FDA" w:rsidRPr="00664936" w:rsidTr="00EA36D7">
        <w:trPr>
          <w:trHeight w:val="120"/>
        </w:trPr>
        <w:tc>
          <w:tcPr>
            <w:tcW w:w="1526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bookmarkStart w:id="0" w:name="_GoBack"/>
            <w:r w:rsidRPr="00664936">
              <w:rPr>
                <w:sz w:val="23"/>
                <w:szCs w:val="23"/>
              </w:rPr>
              <w:t xml:space="preserve">AG 1 </w:t>
            </w:r>
          </w:p>
        </w:tc>
        <w:tc>
          <w:tcPr>
            <w:tcW w:w="7414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Grundbegriffe der Algebra </w:t>
            </w:r>
          </w:p>
        </w:tc>
      </w:tr>
      <w:bookmarkEnd w:id="0"/>
      <w:tr w:rsidR="004D1FDA" w:rsidRPr="00664936" w:rsidTr="00EA36D7">
        <w:trPr>
          <w:trHeight w:val="412"/>
        </w:trPr>
        <w:tc>
          <w:tcPr>
            <w:tcW w:w="1526" w:type="dxa"/>
            <w:tcBorders>
              <w:bottom w:val="single" w:sz="4" w:space="0" w:color="auto"/>
            </w:tcBorders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1.2 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>Wissen über algebraische Begriffe angemessen einsetzen können: Variable, Terme, Formeln, (</w:t>
            </w:r>
            <w:proofErr w:type="spellStart"/>
            <w:r w:rsidRPr="00664936">
              <w:rPr>
                <w:sz w:val="23"/>
                <w:szCs w:val="23"/>
              </w:rPr>
              <w:t>Un</w:t>
            </w:r>
            <w:proofErr w:type="spellEnd"/>
            <w:r w:rsidRPr="00664936">
              <w:rPr>
                <w:sz w:val="23"/>
                <w:szCs w:val="23"/>
              </w:rPr>
              <w:t xml:space="preserve">-)Gleichungen, Gleichungssysteme; Äquivalenz, Umformungen, Lösbarkeit </w:t>
            </w:r>
          </w:p>
        </w:tc>
      </w:tr>
      <w:tr w:rsidR="004D1FDA" w:rsidRPr="00664936" w:rsidTr="00EA36D7">
        <w:trPr>
          <w:trHeight w:val="120"/>
        </w:trPr>
        <w:tc>
          <w:tcPr>
            <w:tcW w:w="1526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 </w:t>
            </w:r>
          </w:p>
        </w:tc>
        <w:tc>
          <w:tcPr>
            <w:tcW w:w="7414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>(</w:t>
            </w:r>
            <w:proofErr w:type="spellStart"/>
            <w:r w:rsidRPr="00664936">
              <w:rPr>
                <w:sz w:val="23"/>
                <w:szCs w:val="23"/>
              </w:rPr>
              <w:t>Un</w:t>
            </w:r>
            <w:proofErr w:type="spellEnd"/>
            <w:r w:rsidRPr="00664936">
              <w:rPr>
                <w:sz w:val="23"/>
                <w:szCs w:val="23"/>
              </w:rPr>
              <w:t xml:space="preserve">-)Gleichungen und Gleichungssysteme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2.1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Einfache Terme und Formeln aufstellen, umformen und im Kontext deuten können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2.2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Lineare Gleichungen aufstellen, interpretieren, umformen/lösen und die Lösung im Kontext deuten können </w:t>
            </w:r>
          </w:p>
        </w:tc>
      </w:tr>
      <w:tr w:rsidR="004D1FDA" w:rsidRPr="00664936" w:rsidTr="004D1FDA">
        <w:trPr>
          <w:trHeight w:val="412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2.3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Quadratische Gleichungen in einer Variablen umformen/lösen, über Lösungsfalle Bescheid wissen, Lösungen und Lösungsfälle (auch geometrisch) deuten können </w:t>
            </w:r>
          </w:p>
        </w:tc>
      </w:tr>
    </w:tbl>
    <w:p w:rsidR="004D1FDA" w:rsidRDefault="004D1F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431"/>
      </w:tblGrid>
      <w:tr w:rsidR="00C7594D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</w:t>
            </w:r>
          </w:p>
        </w:tc>
        <w:tc>
          <w:tcPr>
            <w:tcW w:w="7431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Inhaltsbereich Funktionale Abhängigkeiten </w:t>
            </w:r>
          </w:p>
        </w:tc>
      </w:tr>
      <w:tr w:rsidR="00C7594D" w:rsidTr="00EA36D7">
        <w:trPr>
          <w:trHeight w:val="120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FA1 </w:t>
            </w:r>
          </w:p>
        </w:tc>
        <w:tc>
          <w:tcPr>
            <w:tcW w:w="7431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Funktionsbegriff, reelle Funktionen, Darstellungsformen und Eigenschaften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1.1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Für gegebene Zusammenhange entscheiden können, ob man sie als Funktionen betrachten kann </w:t>
            </w:r>
          </w:p>
        </w:tc>
      </w:tr>
      <w:tr w:rsidR="00C7594D" w:rsidTr="00C7594D">
        <w:trPr>
          <w:trHeight w:val="267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1.2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Formeln als Darstellung von Funktionen interpretieren und den Funktionstyp zuordnen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1.3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Zwischen tabellarischen und grafischen Darstellungen funktionaler Zusammenhange wechseln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1.4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von Funktionen Werte(paare) ermitteln und im Kontext deuten können </w:t>
            </w:r>
          </w:p>
        </w:tc>
      </w:tr>
      <w:tr w:rsidR="00C7594D" w:rsidTr="00C7594D">
        <w:trPr>
          <w:trHeight w:val="560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1.5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Eigenschaften von Funktionen erkennen, benennen, im Kontext deuten und zum Erstellen von Funktionsgraphen einsetzen können: Monotonie, </w:t>
            </w:r>
            <w:proofErr w:type="spellStart"/>
            <w:r>
              <w:rPr>
                <w:sz w:val="23"/>
                <w:szCs w:val="23"/>
              </w:rPr>
              <w:t>Monotoniewechsel</w:t>
            </w:r>
            <w:proofErr w:type="spellEnd"/>
            <w:r>
              <w:rPr>
                <w:sz w:val="23"/>
                <w:szCs w:val="23"/>
              </w:rPr>
              <w:t xml:space="preserve"> (lokale </w:t>
            </w:r>
            <w:proofErr w:type="spellStart"/>
            <w:r>
              <w:rPr>
                <w:sz w:val="23"/>
                <w:szCs w:val="23"/>
              </w:rPr>
              <w:t>Extrema</w:t>
            </w:r>
            <w:proofErr w:type="spellEnd"/>
            <w:r>
              <w:rPr>
                <w:sz w:val="23"/>
                <w:szCs w:val="23"/>
              </w:rPr>
              <w:t xml:space="preserve">), Wendepunkte, Periodizität, Achsensymmetrie, asymptotisches Verhalten, Schnittpunkte mit den Achsen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1.6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Schnittpunkte zweier Funktionsgraphen grafisch und rechnerisch ermitteln und im Kontext interpretieren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1.7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Funktionen als mathematische Modelle verstehen und damit verständig arbeiten können </w:t>
            </w:r>
          </w:p>
        </w:tc>
      </w:tr>
      <w:tr w:rsidR="00C7594D" w:rsidTr="00EA36D7">
        <w:trPr>
          <w:trHeight w:val="120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 </w:t>
            </w:r>
          </w:p>
        </w:tc>
        <w:tc>
          <w:tcPr>
            <w:tcW w:w="7431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Lineare Funktion f (x) = k * x + d </w:t>
            </w:r>
          </w:p>
        </w:tc>
      </w:tr>
      <w:tr w:rsidR="00C7594D" w:rsidTr="00C7594D">
        <w:trPr>
          <w:trHeight w:val="41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2.1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Verbal, tabellarisch, grafisch oder durch eine Gleichung (Formel) gegebene lineare Zusammenhänge als lineare Funktionen erkennen bzw. betrachten können; zwischen diesen Darstellungsformen wechseln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2.2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linearer Funktionen Werte(paare) sowie die Parameter k und d ermitteln und im Kontext deuten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FA2.3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Wirkung der Parameter k und d kennen und die Parameter in unterschiedlichen Kontexten deuten können </w:t>
            </w:r>
          </w:p>
        </w:tc>
      </w:tr>
      <w:tr w:rsidR="00C7594D" w:rsidTr="00C7594D">
        <w:trPr>
          <w:trHeight w:val="27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2.4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Charakteristische Eigenschaften kennen und im Kontext deuten können: f(x+1) = f(x) + k; [f(x</w:t>
            </w:r>
            <w:r>
              <w:rPr>
                <w:sz w:val="16"/>
                <w:szCs w:val="16"/>
              </w:rPr>
              <w:t>2</w:t>
            </w:r>
            <w:r>
              <w:rPr>
                <w:sz w:val="23"/>
                <w:szCs w:val="23"/>
              </w:rPr>
              <w:t>) – f(x</w:t>
            </w:r>
            <w:r>
              <w:rPr>
                <w:sz w:val="16"/>
                <w:szCs w:val="16"/>
              </w:rPr>
              <w:t>1</w:t>
            </w:r>
            <w:r>
              <w:rPr>
                <w:sz w:val="23"/>
                <w:szCs w:val="23"/>
              </w:rPr>
              <w:t>)]/[x</w:t>
            </w:r>
            <w:r>
              <w:rPr>
                <w:sz w:val="16"/>
                <w:szCs w:val="16"/>
              </w:rPr>
              <w:t xml:space="preserve">2 </w:t>
            </w:r>
            <w:r>
              <w:rPr>
                <w:sz w:val="23"/>
                <w:szCs w:val="23"/>
              </w:rPr>
              <w:t>– x</w:t>
            </w:r>
            <w:r>
              <w:rPr>
                <w:sz w:val="16"/>
                <w:szCs w:val="16"/>
              </w:rPr>
              <w:t>1</w:t>
            </w:r>
            <w:r>
              <w:rPr>
                <w:sz w:val="23"/>
                <w:szCs w:val="23"/>
              </w:rPr>
              <w:t xml:space="preserve">] = k = f‘(x)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2.5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Angemessenheit einer Beschreibung mittels linearer Funktion bewerten können </w:t>
            </w:r>
          </w:p>
        </w:tc>
      </w:tr>
      <w:tr w:rsidR="00C7594D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2.6 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Direkte Proportionalität als lineare Funktion vom Typ f (x) = k * x + d beschreiben können </w:t>
            </w:r>
          </w:p>
        </w:tc>
      </w:tr>
    </w:tbl>
    <w:p w:rsidR="002E2810" w:rsidRDefault="002E281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399"/>
      </w:tblGrid>
      <w:tr w:rsidR="00C7594D" w:rsidTr="00EA36D7">
        <w:trPr>
          <w:trHeight w:val="120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FA 4 </w:t>
            </w:r>
          </w:p>
        </w:tc>
        <w:tc>
          <w:tcPr>
            <w:tcW w:w="7399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Polynomfunktion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4.1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Typische Verläufe von Graphen in Abhängigkeit vom Grad der Polynomfunktion (er)kennen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4.2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Zwischen tabellarischen und grafischen Darstellungen von Zusammenhängen dieser Art wechseln können </w:t>
            </w:r>
          </w:p>
        </w:tc>
      </w:tr>
      <w:tr w:rsidR="00C7594D" w:rsidTr="00C7594D">
        <w:trPr>
          <w:trHeight w:val="41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4.3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von Polynomfunktionen Funktionswerte, aus Tabellen und Graphen sowie aus einer quadratischen Funktionsgleichung Argumentwerte ermitteln können </w:t>
            </w:r>
          </w:p>
        </w:tc>
      </w:tr>
      <w:tr w:rsidR="00C7594D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4.4 </w:t>
            </w:r>
          </w:p>
        </w:tc>
        <w:tc>
          <w:tcPr>
            <w:tcW w:w="7399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Zusammenhang zwischen dem Grad der Polynomfunktion und der Anzahl der Null-, Extrem- und Wendestellen wissen </w:t>
            </w:r>
          </w:p>
        </w:tc>
      </w:tr>
    </w:tbl>
    <w:p w:rsidR="00C7594D" w:rsidRDefault="00C759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424"/>
      </w:tblGrid>
      <w:tr w:rsidR="00DC675F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</w:t>
            </w:r>
          </w:p>
        </w:tc>
        <w:tc>
          <w:tcPr>
            <w:tcW w:w="7424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Inhaltsbereich Analysis </w:t>
            </w:r>
          </w:p>
        </w:tc>
      </w:tr>
      <w:tr w:rsidR="00DC675F" w:rsidTr="00EA36D7">
        <w:trPr>
          <w:trHeight w:val="120"/>
        </w:trPr>
        <w:tc>
          <w:tcPr>
            <w:tcW w:w="1526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1 </w:t>
            </w:r>
          </w:p>
        </w:tc>
        <w:tc>
          <w:tcPr>
            <w:tcW w:w="7424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Änderungsmaße </w:t>
            </w:r>
          </w:p>
        </w:tc>
      </w:tr>
      <w:tr w:rsidR="00DC675F" w:rsidTr="00DC675F">
        <w:trPr>
          <w:trHeight w:val="266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AN1.1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Absolute und relative (prozentuelle) Änderungsmaße unterscheiden und angemessen verwenden können </w:t>
            </w:r>
          </w:p>
        </w:tc>
      </w:tr>
      <w:tr w:rsidR="00DC675F" w:rsidTr="00DC675F">
        <w:trPr>
          <w:trHeight w:val="560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1.2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Zusammenhang Differenzenquotient (mittlere Änderungsrate) – Differentialquotient (momentane Änderungsrate) auf der Grundlage eines intuitiven Grenzwertbegriffes kennen und damit (verbal und auch in formaler Schreibweise) auch kontextbezogen anwenden können </w:t>
            </w:r>
          </w:p>
        </w:tc>
      </w:tr>
      <w:tr w:rsidR="00DC675F" w:rsidTr="00DC675F">
        <w:trPr>
          <w:trHeight w:val="413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1.3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Differenzen- und Differentialquotienten in verschiedenen Kontexten deuten und entsprechende Sachverhalte durch den Differenzen- bzw. Differentialquotienten beschreiben können </w:t>
            </w:r>
          </w:p>
        </w:tc>
      </w:tr>
      <w:tr w:rsidR="00DC675F" w:rsidTr="00EA36D7">
        <w:trPr>
          <w:trHeight w:val="120"/>
        </w:trPr>
        <w:tc>
          <w:tcPr>
            <w:tcW w:w="1526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2 </w:t>
            </w:r>
          </w:p>
        </w:tc>
        <w:tc>
          <w:tcPr>
            <w:tcW w:w="7424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Regeln für das Differenzieren </w:t>
            </w:r>
          </w:p>
        </w:tc>
      </w:tr>
      <w:tr w:rsidR="00DC675F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2.1 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Einfache Regeln des Differenzierens kennen und anwenden können: Potenzregel, Summenregel, Regeln für [k*f(x)‘, und [f(k*x)]‘ </w:t>
            </w:r>
          </w:p>
        </w:tc>
      </w:tr>
      <w:tr w:rsidR="00DC675F" w:rsidTr="00EA36D7">
        <w:trPr>
          <w:trHeight w:val="120"/>
        </w:trPr>
        <w:tc>
          <w:tcPr>
            <w:tcW w:w="1526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3 </w:t>
            </w:r>
          </w:p>
        </w:tc>
        <w:tc>
          <w:tcPr>
            <w:tcW w:w="7424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Ableitungsfunktion / Stammfunktion </w:t>
            </w:r>
          </w:p>
        </w:tc>
      </w:tr>
      <w:tr w:rsidR="00DC675F" w:rsidTr="00DC675F">
        <w:trPr>
          <w:trHeight w:val="120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3.1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Begriff Ableitungsfunktion/Stammfunktion kennen </w:t>
            </w:r>
          </w:p>
        </w:tc>
      </w:tr>
      <w:tr w:rsidR="00DC675F" w:rsidTr="00DC675F">
        <w:trPr>
          <w:trHeight w:val="412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3.2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Zusammenhang zwischen Funktion und Ableitungsfunktion (bzw. Funktion und Stammfunktion) in deren grafischer Darstellung erkennen und beschreiben können </w:t>
            </w:r>
          </w:p>
        </w:tc>
      </w:tr>
      <w:tr w:rsidR="00DC675F" w:rsidTr="00EA36D7">
        <w:trPr>
          <w:trHeight w:val="412"/>
        </w:trPr>
        <w:tc>
          <w:tcPr>
            <w:tcW w:w="1526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3.3 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Eigenschaften von Funktionen mithilfe der Ableitung(</w:t>
            </w:r>
            <w:proofErr w:type="spellStart"/>
            <w:r>
              <w:rPr>
                <w:sz w:val="23"/>
                <w:szCs w:val="23"/>
              </w:rPr>
              <w:t>sfunktion</w:t>
            </w:r>
            <w:proofErr w:type="spellEnd"/>
            <w:r>
              <w:rPr>
                <w:sz w:val="23"/>
                <w:szCs w:val="23"/>
              </w:rPr>
              <w:t xml:space="preserve">) beschreiben können: Monotonie, lokale Extrema, Links- und Rechtskrümmung, Wendestellen </w:t>
            </w:r>
          </w:p>
        </w:tc>
      </w:tr>
    </w:tbl>
    <w:p w:rsidR="00DC675F" w:rsidRDefault="00DC67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410"/>
      </w:tblGrid>
      <w:tr w:rsidR="00EA36D7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</w:t>
            </w:r>
          </w:p>
        </w:tc>
        <w:tc>
          <w:tcPr>
            <w:tcW w:w="7410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Inhaltsbereich Wahrscheinlichkeit und Statistik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1 </w:t>
            </w:r>
          </w:p>
        </w:tc>
        <w:tc>
          <w:tcPr>
            <w:tcW w:w="7410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Beschreibende Statistik </w:t>
            </w:r>
          </w:p>
        </w:tc>
      </w:tr>
      <w:tr w:rsidR="00EA36D7" w:rsidTr="00EA36D7">
        <w:trPr>
          <w:trHeight w:val="412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WS1.1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Werte aus tabellarischen und elementaren grafischen Darstellungen ablesen (bzw. zusammengesetzte Werte ermitteln) und im jeweiligen Kontext angemessen interpretieren können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1.2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Tabellen und einfache statistische Grafiken erstellen, zwischen Darstellungs-formen wechseln können </w:t>
            </w:r>
          </w:p>
        </w:tc>
      </w:tr>
      <w:tr w:rsidR="00EA36D7" w:rsidTr="00EA36D7">
        <w:trPr>
          <w:trHeight w:val="559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1.3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Statistische Kennzahlen (absolute und relative Häufigkeiten; arithmetisches Mittel, Median, Modus; Quartile; Spannweite, empirische Varianz/Standardabweichung) im jeweiligen Kontext interpretieren können; die angeführten Kennzahlen für einfache Datensatze ermitteln können </w:t>
            </w:r>
          </w:p>
        </w:tc>
      </w:tr>
      <w:tr w:rsidR="00EA36D7" w:rsidTr="00EA36D7">
        <w:trPr>
          <w:trHeight w:val="559"/>
        </w:trPr>
        <w:tc>
          <w:tcPr>
            <w:tcW w:w="1526" w:type="dxa"/>
            <w:tcBorders>
              <w:bottom w:val="single" w:sz="4" w:space="0" w:color="auto"/>
            </w:tcBorders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1.4 </w:t>
            </w:r>
          </w:p>
        </w:tc>
        <w:tc>
          <w:tcPr>
            <w:tcW w:w="7410" w:type="dxa"/>
            <w:tcBorders>
              <w:bottom w:val="single" w:sz="4" w:space="0" w:color="auto"/>
            </w:tcBorders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Definition und wichtige Eigenschaften des arithmetischen Mittels und des </w:t>
            </w:r>
            <w:proofErr w:type="spellStart"/>
            <w:r>
              <w:rPr>
                <w:sz w:val="23"/>
                <w:szCs w:val="23"/>
              </w:rPr>
              <w:t>Medians</w:t>
            </w:r>
            <w:proofErr w:type="spellEnd"/>
            <w:r>
              <w:rPr>
                <w:sz w:val="23"/>
                <w:szCs w:val="23"/>
              </w:rPr>
              <w:t xml:space="preserve"> angeben und nutzen, Quartile ermitteln und interpretieren können, die Entscheidung für die Verwendung einer bestimmten Kennzahl </w:t>
            </w:r>
            <w:r>
              <w:rPr>
                <w:sz w:val="23"/>
                <w:szCs w:val="23"/>
              </w:rPr>
              <w:lastRenderedPageBreak/>
              <w:t xml:space="preserve">begründen können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WS 2 </w:t>
            </w:r>
          </w:p>
        </w:tc>
        <w:tc>
          <w:tcPr>
            <w:tcW w:w="7410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Wahrscheinlichkeitsrechnung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2.1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Grundraum und Ereignisse in angemessenen Situationen verbal bzw. formal angeben können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2.2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Relative Häufigkeit als Schätzwert von Wahrscheinlichkeit verwenden und anwenden können </w:t>
            </w:r>
          </w:p>
        </w:tc>
      </w:tr>
      <w:tr w:rsidR="00EA36D7" w:rsidTr="00EA36D7">
        <w:trPr>
          <w:trHeight w:val="412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2.3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Wahrscheinlichkeit unter der Verwendung der Laplace-Annahme (Laplace-Wahrscheinlichkeit) berechnen und interpretieren können, Additionsregel und Multiplikationsregel anwenden und interpretieren können </w:t>
            </w:r>
          </w:p>
        </w:tc>
      </w:tr>
    </w:tbl>
    <w:p w:rsidR="00F82E4B" w:rsidRPr="004D1FDA" w:rsidRDefault="00F82E4B" w:rsidP="004D1FDA"/>
    <w:sectPr w:rsidR="00F82E4B" w:rsidRPr="004D1FDA" w:rsidSect="00EA36D7">
      <w:pgSz w:w="11906" w:h="16838"/>
      <w:pgMar w:top="1417" w:right="1417" w:bottom="1134" w:left="1417" w:header="708" w:footer="708" w:gutter="0"/>
      <w:pgBorders w:offsetFrom="page">
        <w:top w:val="none" w:sz="0" w:space="1" w:color="000000"/>
        <w:left w:val="none" w:sz="0" w:space="13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1FDA"/>
    <w:rsid w:val="002E2810"/>
    <w:rsid w:val="00381C41"/>
    <w:rsid w:val="004D1FDA"/>
    <w:rsid w:val="00664936"/>
    <w:rsid w:val="00875624"/>
    <w:rsid w:val="00C7594D"/>
    <w:rsid w:val="00DC675F"/>
    <w:rsid w:val="00EA36D7"/>
    <w:rsid w:val="00F8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E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D1F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Klocker</dc:creator>
  <cp:lastModifiedBy>sere</cp:lastModifiedBy>
  <cp:revision>7</cp:revision>
  <dcterms:created xsi:type="dcterms:W3CDTF">2012-12-09T12:41:00Z</dcterms:created>
  <dcterms:modified xsi:type="dcterms:W3CDTF">2014-02-16T16:01:00Z</dcterms:modified>
</cp:coreProperties>
</file>